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A6EBE" w14:textId="77777777" w:rsidR="00785108" w:rsidRDefault="00BF0AE2">
      <w:pPr>
        <w:pStyle w:val="Normale1"/>
        <w:pBdr>
          <w:top w:val="single" w:sz="4" w:space="1" w:color="000000"/>
          <w:left w:val="single" w:sz="4" w:space="0" w:color="000000"/>
          <w:bottom w:val="single" w:sz="4" w:space="1" w:color="000000"/>
          <w:right w:val="single" w:sz="4" w:space="0" w:color="000000"/>
        </w:pBdr>
        <w:ind w:left="-426" w:firstLine="142"/>
      </w:pPr>
      <w:r>
        <w:rPr>
          <w:noProof/>
          <w:lang w:val="it-IT" w:eastAsia="it-IT"/>
        </w:rPr>
        <w:drawing>
          <wp:inline distT="0" distB="0" distL="0" distR="0" wp14:anchorId="4A2A2F90" wp14:editId="4F6F92E9">
            <wp:extent cx="612140" cy="46037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l="-68" t="-94" r="-67" b="-93"/>
                    <a:stretch>
                      <a:fillRect/>
                    </a:stretch>
                  </pic:blipFill>
                  <pic:spPr>
                    <a:xfrm>
                      <a:off x="0" y="0"/>
                      <a:ext cx="612140" cy="460375"/>
                    </a:xfrm>
                    <a:prstGeom prst="rect">
                      <a:avLst/>
                    </a:prstGeom>
                    <a:ln/>
                  </pic:spPr>
                </pic:pic>
              </a:graphicData>
            </a:graphic>
          </wp:inline>
        </w:drawing>
      </w:r>
      <w:r>
        <w:t xml:space="preserve">                                                                               </w:t>
      </w:r>
      <w:r>
        <w:rPr>
          <w:noProof/>
          <w:lang w:val="it-IT" w:eastAsia="it-IT"/>
        </w:rPr>
        <w:drawing>
          <wp:inline distT="0" distB="0" distL="0" distR="0" wp14:anchorId="0663C832" wp14:editId="3D03C795">
            <wp:extent cx="540385" cy="41783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40" t="-49" r="-39" b="-48"/>
                    <a:stretch>
                      <a:fillRect/>
                    </a:stretch>
                  </pic:blipFill>
                  <pic:spPr>
                    <a:xfrm>
                      <a:off x="0" y="0"/>
                      <a:ext cx="540385" cy="417830"/>
                    </a:xfrm>
                    <a:prstGeom prst="rect">
                      <a:avLst/>
                    </a:prstGeom>
                    <a:ln/>
                  </pic:spPr>
                </pic:pic>
              </a:graphicData>
            </a:graphic>
          </wp:inline>
        </w:drawing>
      </w:r>
    </w:p>
    <w:p w14:paraId="08974AD0" w14:textId="77777777" w:rsidR="00785108" w:rsidRDefault="00BF0AE2">
      <w:pPr>
        <w:pStyle w:val="Normale1"/>
        <w:pBdr>
          <w:top w:val="single" w:sz="4" w:space="1" w:color="000000"/>
          <w:left w:val="single" w:sz="4" w:space="0" w:color="000000"/>
          <w:bottom w:val="single" w:sz="4" w:space="1" w:color="000000"/>
          <w:right w:val="single" w:sz="4" w:space="0" w:color="000000"/>
        </w:pBdr>
        <w:ind w:left="-426" w:firstLine="284"/>
        <w:jc w:val="center"/>
      </w:pPr>
      <w:r>
        <w:br/>
      </w:r>
      <w:r>
        <w:rPr>
          <w:noProof/>
          <w:lang w:val="it-IT" w:eastAsia="it-IT"/>
        </w:rPr>
        <w:drawing>
          <wp:inline distT="0" distB="0" distL="0" distR="0" wp14:anchorId="550C796B" wp14:editId="5A9AD2FD">
            <wp:extent cx="942975" cy="44577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76" t="-160" r="-75" b="-160"/>
                    <a:stretch>
                      <a:fillRect/>
                    </a:stretch>
                  </pic:blipFill>
                  <pic:spPr>
                    <a:xfrm>
                      <a:off x="0" y="0"/>
                      <a:ext cx="942975" cy="445770"/>
                    </a:xfrm>
                    <a:prstGeom prst="rect">
                      <a:avLst/>
                    </a:prstGeom>
                    <a:ln/>
                  </pic:spPr>
                </pic:pic>
              </a:graphicData>
            </a:graphic>
          </wp:inline>
        </w:drawing>
      </w:r>
    </w:p>
    <w:p w14:paraId="2F1DD499" w14:textId="77777777" w:rsidR="00785108" w:rsidRDefault="00BF0AE2">
      <w:pPr>
        <w:pStyle w:val="Normale1"/>
        <w:pBdr>
          <w:top w:val="single" w:sz="4" w:space="1" w:color="000000"/>
          <w:left w:val="single" w:sz="4" w:space="0" w:color="000000"/>
          <w:bottom w:val="single" w:sz="4" w:space="1" w:color="000000"/>
          <w:right w:val="single" w:sz="4" w:space="0" w:color="000000"/>
        </w:pBdr>
        <w:ind w:left="-426"/>
        <w:jc w:val="center"/>
        <w:rPr>
          <w:rFonts w:ascii="Palatino Linotype" w:eastAsia="Palatino Linotype" w:hAnsi="Palatino Linotype" w:cs="Palatino Linotype"/>
          <w:b/>
          <w:i/>
        </w:rPr>
      </w:pPr>
      <w:r>
        <w:rPr>
          <w:rFonts w:ascii="Palatino Linotype" w:eastAsia="Palatino Linotype" w:hAnsi="Palatino Linotype" w:cs="Palatino Linotype"/>
          <w:b/>
          <w:i/>
        </w:rPr>
        <w:t>L’Association française des anthropologues</w:t>
      </w:r>
    </w:p>
    <w:p w14:paraId="2671AC8D" w14:textId="77777777" w:rsidR="00785108" w:rsidRDefault="00BF0AE2">
      <w:pPr>
        <w:pStyle w:val="Normale1"/>
        <w:pBdr>
          <w:top w:val="single" w:sz="4" w:space="1" w:color="000000"/>
          <w:left w:val="single" w:sz="4" w:space="0" w:color="000000"/>
          <w:bottom w:val="single" w:sz="4" w:space="1" w:color="000000"/>
          <w:right w:val="single" w:sz="4" w:space="0" w:color="000000"/>
        </w:pBdr>
        <w:spacing w:before="40" w:line="200" w:lineRule="auto"/>
        <w:ind w:left="-426"/>
        <w:jc w:val="center"/>
        <w:rPr>
          <w:rFonts w:ascii="Palatino Linotype" w:eastAsia="Palatino Linotype" w:hAnsi="Palatino Linotype" w:cs="Palatino Linotype"/>
          <w:b/>
        </w:rPr>
      </w:pPr>
      <w:r>
        <w:rPr>
          <w:rFonts w:ascii="Palatino Linotype" w:eastAsia="Palatino Linotype" w:hAnsi="Palatino Linotype" w:cs="Palatino Linotype"/>
          <w:b/>
        </w:rPr>
        <w:t xml:space="preserve">Séminaire annuel </w:t>
      </w:r>
    </w:p>
    <w:p w14:paraId="71F57530" w14:textId="77777777" w:rsidR="00785108" w:rsidRDefault="00BF0AE2">
      <w:pPr>
        <w:pStyle w:val="Normale1"/>
        <w:pBdr>
          <w:top w:val="single" w:sz="4" w:space="1" w:color="000000"/>
          <w:left w:val="single" w:sz="4" w:space="0" w:color="000000"/>
          <w:bottom w:val="single" w:sz="4" w:space="1" w:color="000000"/>
          <w:right w:val="single" w:sz="4" w:space="0" w:color="000000"/>
        </w:pBdr>
        <w:spacing w:before="40" w:line="200" w:lineRule="auto"/>
        <w:ind w:left="-426"/>
        <w:jc w:val="center"/>
        <w:rPr>
          <w:rFonts w:ascii="Palatino Linotype" w:eastAsia="Palatino Linotype" w:hAnsi="Palatino Linotype" w:cs="Palatino Linotype"/>
          <w:b/>
        </w:rPr>
      </w:pPr>
      <w:r>
        <w:rPr>
          <w:rFonts w:ascii="Palatino Linotype" w:eastAsia="Palatino Linotype" w:hAnsi="Palatino Linotype" w:cs="Palatino Linotype"/>
          <w:b/>
        </w:rPr>
        <w:t>« ANTHROPOLOGIE, PSYCHANALYSE ET POLITIQUE. REGARDS SUR LES TERRAINS</w:t>
      </w:r>
    </w:p>
    <w:p w14:paraId="709D95B7" w14:textId="77777777" w:rsidR="00785108" w:rsidRDefault="00BF0AE2">
      <w:pPr>
        <w:pStyle w:val="Normale1"/>
        <w:pBdr>
          <w:top w:val="single" w:sz="4" w:space="1" w:color="000000"/>
          <w:left w:val="single" w:sz="4" w:space="0" w:color="000000"/>
          <w:bottom w:val="single" w:sz="4" w:space="1" w:color="000000"/>
          <w:right w:val="single" w:sz="4" w:space="0" w:color="000000"/>
        </w:pBdr>
        <w:ind w:left="-426"/>
        <w:jc w:val="center"/>
        <w:rPr>
          <w:rFonts w:ascii="Palatino Linotype" w:eastAsia="Palatino Linotype" w:hAnsi="Palatino Linotype" w:cs="Palatino Linotype"/>
          <w:b/>
        </w:rPr>
      </w:pPr>
      <w:r>
        <w:rPr>
          <w:rFonts w:ascii="Palatino Linotype" w:eastAsia="Palatino Linotype" w:hAnsi="Palatino Linotype" w:cs="Palatino Linotype"/>
          <w:b/>
        </w:rPr>
        <w:t>Maison SUGER</w:t>
      </w:r>
    </w:p>
    <w:p w14:paraId="6885813E" w14:textId="77777777" w:rsidR="00785108" w:rsidRDefault="00BF0AE2">
      <w:pPr>
        <w:pStyle w:val="Normale1"/>
        <w:pBdr>
          <w:top w:val="single" w:sz="4" w:space="1" w:color="000000"/>
          <w:left w:val="single" w:sz="4" w:space="0" w:color="000000"/>
          <w:bottom w:val="single" w:sz="4" w:space="1" w:color="000000"/>
          <w:right w:val="single" w:sz="4" w:space="0" w:color="000000"/>
        </w:pBdr>
        <w:ind w:left="-284" w:hanging="141"/>
        <w:jc w:val="center"/>
        <w:rPr>
          <w:rFonts w:ascii="Palatino Linotype" w:eastAsia="Palatino Linotype" w:hAnsi="Palatino Linotype" w:cs="Palatino Linotype"/>
          <w:b/>
          <w:i/>
        </w:rPr>
      </w:pPr>
      <w:r>
        <w:rPr>
          <w:rFonts w:ascii="Palatino Linotype" w:eastAsia="Palatino Linotype" w:hAnsi="Palatino Linotype" w:cs="Palatino Linotype"/>
          <w:b/>
          <w:i/>
        </w:rPr>
        <w:t>En partenariat avec le CRPMS et le DiSSGeA</w:t>
      </w:r>
    </w:p>
    <w:p w14:paraId="7D81203F" w14:textId="77777777" w:rsidR="00785108" w:rsidRDefault="00785108">
      <w:pPr>
        <w:pStyle w:val="Normale1"/>
        <w:jc w:val="center"/>
        <w:rPr>
          <w:rFonts w:ascii="Times New Roman" w:eastAsia="Times New Roman" w:hAnsi="Times New Roman" w:cs="Times New Roman"/>
          <w:b/>
          <w:i/>
          <w:sz w:val="20"/>
          <w:szCs w:val="20"/>
        </w:rPr>
      </w:pPr>
    </w:p>
    <w:p w14:paraId="5DBF0C84" w14:textId="77777777" w:rsidR="00785108" w:rsidRDefault="00BF0AE2">
      <w:pPr>
        <w:pStyle w:val="Normale1"/>
        <w:spacing w:before="80" w:line="20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Le programme de l’année 2020-2021 porte sur la thématique :</w:t>
      </w:r>
    </w:p>
    <w:p w14:paraId="05501912" w14:textId="77777777" w:rsidR="00785108" w:rsidRDefault="00BF0AE2">
      <w:pPr>
        <w:pStyle w:val="Normale1"/>
        <w:jc w:val="center"/>
        <w:rPr>
          <w:rFonts w:ascii="Calibri" w:eastAsia="Calibri" w:hAnsi="Calibri" w:cs="Calibri"/>
          <w:b/>
          <w:color w:val="000000"/>
          <w:sz w:val="32"/>
          <w:szCs w:val="32"/>
        </w:rPr>
      </w:pPr>
      <w:r>
        <w:rPr>
          <w:rFonts w:ascii="Calibri" w:eastAsia="Calibri" w:hAnsi="Calibri" w:cs="Calibri"/>
          <w:b/>
          <w:color w:val="000000"/>
          <w:sz w:val="32"/>
          <w:szCs w:val="32"/>
        </w:rPr>
        <w:t>Détresses globales :</w:t>
      </w:r>
    </w:p>
    <w:p w14:paraId="6CDE7757" w14:textId="77777777" w:rsidR="00785108" w:rsidRDefault="00BF0AE2">
      <w:pPr>
        <w:pStyle w:val="Normale1"/>
        <w:jc w:val="center"/>
        <w:rPr>
          <w:rFonts w:ascii="Calibri" w:eastAsia="Calibri" w:hAnsi="Calibri" w:cs="Calibri"/>
          <w:b/>
          <w:color w:val="000000"/>
          <w:sz w:val="32"/>
          <w:szCs w:val="32"/>
        </w:rPr>
      </w:pPr>
      <w:proofErr w:type="gramStart"/>
      <w:r>
        <w:rPr>
          <w:rFonts w:ascii="Calibri" w:eastAsia="Calibri" w:hAnsi="Calibri" w:cs="Calibri"/>
          <w:b/>
          <w:color w:val="000000"/>
          <w:sz w:val="32"/>
          <w:szCs w:val="32"/>
        </w:rPr>
        <w:t>politiques</w:t>
      </w:r>
      <w:proofErr w:type="gramEnd"/>
      <w:r>
        <w:rPr>
          <w:rFonts w:ascii="Calibri" w:eastAsia="Calibri" w:hAnsi="Calibri" w:cs="Calibri"/>
          <w:b/>
          <w:color w:val="000000"/>
          <w:sz w:val="32"/>
          <w:szCs w:val="32"/>
        </w:rPr>
        <w:t xml:space="preserve"> et productions de subjectivités </w:t>
      </w:r>
    </w:p>
    <w:p w14:paraId="2D954077" w14:textId="77777777" w:rsidR="00785108" w:rsidRDefault="00785108">
      <w:pPr>
        <w:pStyle w:val="Normale1"/>
        <w:spacing w:before="80" w:line="200" w:lineRule="auto"/>
        <w:jc w:val="center"/>
        <w:rPr>
          <w:rFonts w:ascii="Times New Roman" w:eastAsia="Times New Roman" w:hAnsi="Times New Roman" w:cs="Times New Roman"/>
          <w:b/>
          <w:color w:val="000000"/>
          <w:sz w:val="32"/>
          <w:szCs w:val="32"/>
        </w:rPr>
      </w:pPr>
    </w:p>
    <w:p w14:paraId="51D6D272" w14:textId="77777777" w:rsidR="00785108" w:rsidRDefault="00BF0AE2">
      <w:pPr>
        <w:pStyle w:val="Normale1"/>
        <w:widowControl w:val="0"/>
        <w:jc w:val="center"/>
      </w:pPr>
      <w:r>
        <w:rPr>
          <w:rFonts w:ascii="Times New Roman" w:eastAsia="Times New Roman" w:hAnsi="Times New Roman" w:cs="Times New Roman"/>
          <w:b/>
          <w:color w:val="DD221C"/>
          <w:sz w:val="36"/>
          <w:szCs w:val="36"/>
        </w:rPr>
        <w:t xml:space="preserve">Séance du vendredi 2 avril 2021 </w:t>
      </w:r>
    </w:p>
    <w:p w14:paraId="3954489D" w14:textId="77777777" w:rsidR="00785108" w:rsidRDefault="00BF0AE2">
      <w:pPr>
        <w:pStyle w:val="Normale1"/>
        <w:widowControl w:val="0"/>
        <w:jc w:val="center"/>
        <w:rPr>
          <w:rFonts w:ascii="Times New Roman" w:eastAsia="Times New Roman" w:hAnsi="Times New Roman" w:cs="Times New Roman"/>
          <w:b/>
          <w:color w:val="DD221C"/>
          <w:sz w:val="36"/>
          <w:szCs w:val="36"/>
        </w:rPr>
      </w:pPr>
      <w:r>
        <w:rPr>
          <w:rFonts w:ascii="Times New Roman" w:eastAsia="Times New Roman" w:hAnsi="Times New Roman" w:cs="Times New Roman"/>
          <w:b/>
          <w:color w:val="DD221C"/>
          <w:sz w:val="36"/>
          <w:szCs w:val="36"/>
        </w:rPr>
        <w:t>De 18H à 20H</w:t>
      </w:r>
    </w:p>
    <w:p w14:paraId="717289C5" w14:textId="77777777" w:rsidR="00785108" w:rsidRDefault="00785108">
      <w:pPr>
        <w:pStyle w:val="Normale1"/>
        <w:widowControl w:val="0"/>
        <w:jc w:val="center"/>
        <w:rPr>
          <w:rFonts w:ascii="Calibri" w:eastAsia="Calibri" w:hAnsi="Calibri" w:cs="Calibri"/>
          <w:b/>
          <w:color w:val="0070C0"/>
          <w:sz w:val="36"/>
          <w:szCs w:val="36"/>
        </w:rPr>
      </w:pPr>
    </w:p>
    <w:p w14:paraId="521C497F" w14:textId="77777777" w:rsidR="00785108" w:rsidRDefault="00BF0AE2">
      <w:pPr>
        <w:pStyle w:val="Normale1"/>
        <w:widowControl w:val="0"/>
        <w:jc w:val="center"/>
        <w:rPr>
          <w:rFonts w:ascii="Calibri" w:eastAsia="Calibri" w:hAnsi="Calibri" w:cs="Calibri"/>
          <w:b/>
          <w:color w:val="0070C0"/>
          <w:sz w:val="36"/>
          <w:szCs w:val="36"/>
        </w:rPr>
      </w:pPr>
      <w:r>
        <w:rPr>
          <w:rFonts w:ascii="Calibri" w:eastAsia="Calibri" w:hAnsi="Calibri" w:cs="Calibri"/>
          <w:b/>
          <w:color w:val="0070C0"/>
          <w:sz w:val="36"/>
          <w:szCs w:val="36"/>
        </w:rPr>
        <w:t>« CHEZ SOI ? »</w:t>
      </w:r>
    </w:p>
    <w:p w14:paraId="223C5B97" w14:textId="77777777" w:rsidR="00785108" w:rsidRDefault="00BF0AE2">
      <w:pPr>
        <w:pStyle w:val="Normale1"/>
        <w:widowControl w:val="0"/>
        <w:jc w:val="center"/>
        <w:rPr>
          <w:rFonts w:ascii="Times New Roman" w:eastAsia="Times New Roman" w:hAnsi="Times New Roman" w:cs="Times New Roman"/>
          <w:b/>
          <w:color w:val="DD221C"/>
          <w:sz w:val="36"/>
          <w:szCs w:val="36"/>
        </w:rPr>
      </w:pPr>
      <w:r>
        <w:rPr>
          <w:rFonts w:ascii="Calibri" w:eastAsia="Calibri" w:hAnsi="Calibri" w:cs="Calibri"/>
          <w:b/>
          <w:color w:val="0070C0"/>
          <w:sz w:val="36"/>
          <w:szCs w:val="36"/>
        </w:rPr>
        <w:t>HORS-SÉRIE DU</w:t>
      </w:r>
    </w:p>
    <w:p w14:paraId="00926A27" w14:textId="77777777" w:rsidR="00785108" w:rsidRDefault="00BF0AE2">
      <w:pPr>
        <w:pStyle w:val="Normale1"/>
        <w:widowControl w:val="0"/>
        <w:jc w:val="center"/>
        <w:rPr>
          <w:rFonts w:ascii="Calibri" w:eastAsia="Calibri" w:hAnsi="Calibri" w:cs="Calibri"/>
          <w:b/>
          <w:color w:val="0070C0"/>
          <w:sz w:val="36"/>
          <w:szCs w:val="36"/>
        </w:rPr>
      </w:pPr>
      <w:r>
        <w:rPr>
          <w:rFonts w:ascii="Calibri" w:eastAsia="Calibri" w:hAnsi="Calibri" w:cs="Calibri"/>
          <w:b/>
          <w:color w:val="0070C0"/>
          <w:sz w:val="36"/>
          <w:szCs w:val="36"/>
        </w:rPr>
        <w:t>JOURNAL DE CULTURE &amp; DEMOCRATIE</w:t>
      </w:r>
    </w:p>
    <w:p w14:paraId="0BFF19C9" w14:textId="77777777" w:rsidR="00785108" w:rsidRDefault="00785108">
      <w:pPr>
        <w:pStyle w:val="Normale1"/>
        <w:widowControl w:val="0"/>
        <w:ind w:firstLine="454"/>
        <w:jc w:val="center"/>
        <w:rPr>
          <w:rFonts w:ascii="Calibri" w:eastAsia="Calibri" w:hAnsi="Calibri" w:cs="Calibri"/>
          <w:b/>
          <w:color w:val="0070C0"/>
          <w:sz w:val="18"/>
          <w:szCs w:val="18"/>
        </w:rPr>
      </w:pPr>
    </w:p>
    <w:p w14:paraId="3DD32237" w14:textId="2DD7519D" w:rsidR="00785108" w:rsidRDefault="00C2288F">
      <w:pPr>
        <w:pStyle w:val="Normale1"/>
        <w:widowControl w:val="0"/>
        <w:ind w:firstLine="454"/>
        <w:jc w:val="center"/>
        <w:rPr>
          <w:rFonts w:ascii="Times New Roman" w:eastAsia="Times New Roman" w:hAnsi="Times New Roman" w:cs="Times New Roman"/>
          <w:b/>
        </w:rPr>
      </w:pPr>
      <w:hyperlink r:id="rId10" w:history="1">
        <w:r w:rsidR="00134442" w:rsidRPr="00E7663F">
          <w:rPr>
            <w:rStyle w:val="Collegamentoipertestuale"/>
            <w:rFonts w:ascii="Times New Roman" w:eastAsia="Times New Roman" w:hAnsi="Times New Roman" w:cs="Times New Roman"/>
            <w:b/>
          </w:rPr>
          <w:t>https://unipd.zoom.us/j/82234261783?pwd=RGpwSXl0MCtaZzJFV25Sc0JGeWNZQT09</w:t>
        </w:r>
      </w:hyperlink>
    </w:p>
    <w:p w14:paraId="71834F43" w14:textId="6155313C" w:rsidR="00134442" w:rsidRDefault="00134442">
      <w:pPr>
        <w:pStyle w:val="Normale1"/>
        <w:widowControl w:val="0"/>
        <w:ind w:firstLine="454"/>
        <w:jc w:val="center"/>
        <w:rPr>
          <w:rFonts w:ascii="Times New Roman" w:eastAsia="Times New Roman" w:hAnsi="Times New Roman" w:cs="Times New Roman"/>
          <w:b/>
        </w:rPr>
      </w:pPr>
      <w:r>
        <w:rPr>
          <w:rFonts w:ascii="Times New Roman" w:eastAsia="Times New Roman" w:hAnsi="Times New Roman" w:cs="Times New Roman"/>
          <w:b/>
        </w:rPr>
        <w:t xml:space="preserve">Passcode : </w:t>
      </w:r>
      <w:r w:rsidRPr="00134442">
        <w:rPr>
          <w:rFonts w:ascii="Times New Roman" w:eastAsia="Times New Roman" w:hAnsi="Times New Roman" w:cs="Times New Roman"/>
          <w:b/>
        </w:rPr>
        <w:t>050080</w:t>
      </w:r>
    </w:p>
    <w:p w14:paraId="67D464DB" w14:textId="77777777" w:rsidR="00785108" w:rsidRDefault="00785108">
      <w:pPr>
        <w:pStyle w:val="Normale1"/>
        <w:widowControl w:val="0"/>
        <w:ind w:firstLine="454"/>
        <w:jc w:val="center"/>
        <w:rPr>
          <w:rFonts w:ascii="Times New Roman" w:eastAsia="Times New Roman" w:hAnsi="Times New Roman" w:cs="Times New Roman"/>
          <w:b/>
        </w:rPr>
      </w:pPr>
    </w:p>
    <w:p w14:paraId="5A2E0D55" w14:textId="77777777" w:rsidR="00785108" w:rsidRDefault="00BF0AE2">
      <w:pPr>
        <w:pStyle w:val="Normale1"/>
        <w:widowControl w:val="0"/>
        <w:ind w:firstLine="454"/>
        <w:jc w:val="center"/>
        <w:rPr>
          <w:rFonts w:ascii="Times New Roman" w:eastAsia="Times New Roman" w:hAnsi="Times New Roman" w:cs="Times New Roman"/>
          <w:b/>
          <w:sz w:val="16"/>
          <w:szCs w:val="16"/>
        </w:rPr>
      </w:pPr>
      <w:r>
        <w:br w:type="page"/>
      </w:r>
    </w:p>
    <w:p w14:paraId="33C265AC" w14:textId="77777777" w:rsidR="00785108" w:rsidRDefault="00785108">
      <w:pPr>
        <w:pStyle w:val="Normale1"/>
        <w:widowControl w:val="0"/>
        <w:rPr>
          <w:b/>
        </w:rPr>
      </w:pPr>
    </w:p>
    <w:p w14:paraId="4240559B" w14:textId="7C425F61" w:rsidR="00785108" w:rsidRDefault="00785108">
      <w:pPr>
        <w:pStyle w:val="Normale1"/>
        <w:widowControl w:val="0"/>
        <w:rPr>
          <w:rFonts w:ascii="Times New Roman" w:eastAsia="Times New Roman" w:hAnsi="Times New Roman" w:cs="Times New Roman"/>
          <w:b/>
        </w:rPr>
      </w:pPr>
    </w:p>
    <w:p w14:paraId="3920EB08" w14:textId="3CE53C47" w:rsidR="00785108" w:rsidRDefault="00BF0AE2" w:rsidP="00BF0AE2">
      <w:pPr>
        <w:pStyle w:val="Normale1"/>
        <w:pBdr>
          <w:top w:val="nil"/>
          <w:left w:val="nil"/>
          <w:bottom w:val="nil"/>
          <w:right w:val="nil"/>
          <w:between w:val="nil"/>
        </w:pBdr>
        <w:shd w:val="clear" w:color="auto" w:fill="FFFFFF"/>
        <w:spacing w:after="1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En 2020, imaginer, questionner, parler de ce que dit « chez-soi », voilà qui pourrait ou bien être devenu la preuve flagrante d’un manque d’imagination ou bien une arrogance, d’avoir mieux à dire, de savoir mieux. La planète s’est enfermée dans sa quasi-totalité, une première fois au printemps pour faire face au risque que représente le coronavirus. Alors de ce chez-soi, tout semble avoir été dit, à force d’en faire le tour, de l’avoir mesuré, d’en avoir co</w:t>
      </w:r>
      <w:r w:rsidR="004A15FC">
        <w:rPr>
          <w:rFonts w:ascii="Times New Roman" w:eastAsia="Times New Roman" w:hAnsi="Times New Roman" w:cs="Times New Roman"/>
          <w:b/>
          <w:color w:val="000000"/>
        </w:rPr>
        <w:t>mpté les recoins, les cohabitan.</w:t>
      </w:r>
      <w:r>
        <w:rPr>
          <w:rFonts w:ascii="Times New Roman" w:eastAsia="Times New Roman" w:hAnsi="Times New Roman" w:cs="Times New Roman"/>
          <w:b/>
          <w:color w:val="000000"/>
        </w:rPr>
        <w:t>es, d’en avoir contemplé les ouvertures et les fragments du dehors.</w:t>
      </w:r>
    </w:p>
    <w:p w14:paraId="3EE575F0" w14:textId="77777777" w:rsidR="00785108" w:rsidRDefault="00BF0AE2" w:rsidP="00BF0AE2">
      <w:pPr>
        <w:pStyle w:val="Normale1"/>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Mais si justement, ouvrir les portes des chez-soi était aussi une prise de risque ? Une proposition d’humilité, d’un cheminement ordinaire à la rencontre de ce qui nous constitue êtres vivants habitants de ce monde-là et de cette époque-là, en bref si c’était une proposition de conscience éveillée du monde ?</w:t>
      </w:r>
    </w:p>
    <w:p w14:paraId="03EA3E79" w14:textId="77777777" w:rsidR="00785108" w:rsidRDefault="00785108" w:rsidP="00BF0AE2">
      <w:pPr>
        <w:pStyle w:val="Normale1"/>
        <w:pBdr>
          <w:top w:val="nil"/>
          <w:left w:val="nil"/>
          <w:bottom w:val="nil"/>
          <w:right w:val="nil"/>
          <w:between w:val="nil"/>
        </w:pBdr>
        <w:shd w:val="clear" w:color="auto" w:fill="FFFFFF"/>
        <w:spacing w:before="100" w:after="100" w:line="360" w:lineRule="auto"/>
        <w:jc w:val="both"/>
        <w:rPr>
          <w:rFonts w:ascii="Times New Roman" w:eastAsia="Times New Roman" w:hAnsi="Times New Roman" w:cs="Times New Roman"/>
          <w:b/>
          <w:color w:val="222222"/>
        </w:rPr>
      </w:pPr>
    </w:p>
    <w:p w14:paraId="4C6B69F8" w14:textId="77777777" w:rsidR="00785108" w:rsidRDefault="00BF0AE2">
      <w:pPr>
        <w:pStyle w:val="Normale1"/>
        <w:pBdr>
          <w:top w:val="nil"/>
          <w:left w:val="nil"/>
          <w:bottom w:val="nil"/>
          <w:right w:val="nil"/>
          <w:between w:val="nil"/>
        </w:pBdr>
        <w:shd w:val="clear" w:color="auto" w:fill="FFFFFF"/>
        <w:spacing w:before="100" w:after="100" w:line="36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Revue disponible en ligne au lien suivant :</w:t>
      </w:r>
    </w:p>
    <w:p w14:paraId="42177B51" w14:textId="7DFDC173" w:rsidR="004A15FC" w:rsidRDefault="00C2288F">
      <w:pPr>
        <w:pStyle w:val="Normale1"/>
        <w:pBdr>
          <w:top w:val="nil"/>
          <w:left w:val="nil"/>
          <w:bottom w:val="nil"/>
          <w:right w:val="nil"/>
          <w:between w:val="nil"/>
        </w:pBdr>
        <w:shd w:val="clear" w:color="auto" w:fill="FFFFFF"/>
        <w:spacing w:before="100" w:after="100" w:line="360" w:lineRule="auto"/>
        <w:rPr>
          <w:rFonts w:ascii="Times New Roman" w:eastAsia="Times New Roman" w:hAnsi="Times New Roman" w:cs="Times New Roman"/>
          <w:b/>
          <w:color w:val="222222"/>
          <w:sz w:val="22"/>
          <w:szCs w:val="22"/>
        </w:rPr>
      </w:pPr>
      <w:hyperlink r:id="rId11" w:history="1">
        <w:r w:rsidR="004A15FC" w:rsidRPr="00E7663F">
          <w:rPr>
            <w:rStyle w:val="Collegamentoipertestuale"/>
            <w:rFonts w:ascii="Times New Roman" w:eastAsia="Times New Roman" w:hAnsi="Times New Roman" w:cs="Times New Roman"/>
            <w:b/>
            <w:sz w:val="22"/>
            <w:szCs w:val="22"/>
          </w:rPr>
          <w:t>https://www.cultureetdemocratie.be/productions/view/chez-soi</w:t>
        </w:r>
      </w:hyperlink>
    </w:p>
    <w:p w14:paraId="4FCD29E8" w14:textId="41465429" w:rsidR="00785108" w:rsidRDefault="00BF0AE2">
      <w:pPr>
        <w:pStyle w:val="Normale1"/>
        <w:pBdr>
          <w:top w:val="nil"/>
          <w:left w:val="nil"/>
          <w:bottom w:val="nil"/>
          <w:right w:val="nil"/>
          <w:between w:val="nil"/>
        </w:pBdr>
        <w:shd w:val="clear" w:color="auto" w:fill="FFFFFF"/>
        <w:spacing w:before="100" w:after="100" w:line="360" w:lineRule="auto"/>
        <w:rPr>
          <w:rFonts w:ascii="Times New Roman" w:eastAsia="Times New Roman" w:hAnsi="Times New Roman" w:cs="Times New Roman"/>
          <w:b/>
          <w:color w:val="222222"/>
        </w:rPr>
      </w:pPr>
      <w:r>
        <w:br w:type="page"/>
      </w:r>
    </w:p>
    <w:p w14:paraId="0CCD88D1"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4406841B" w14:textId="05183727" w:rsidR="00785108" w:rsidRDefault="004A15FC">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r>
        <w:rPr>
          <w:noProof/>
          <w:lang w:val="it-IT" w:eastAsia="it-IT"/>
        </w:rPr>
        <w:drawing>
          <wp:anchor distT="0" distB="0" distL="0" distR="0" simplePos="0" relativeHeight="251658240" behindDoc="0" locked="0" layoutInCell="1" hidden="0" allowOverlap="1" wp14:anchorId="009D1AF1" wp14:editId="551FEB09">
            <wp:simplePos x="0" y="0"/>
            <wp:positionH relativeFrom="column">
              <wp:posOffset>641985</wp:posOffset>
            </wp:positionH>
            <wp:positionV relativeFrom="paragraph">
              <wp:posOffset>23450</wp:posOffset>
            </wp:positionV>
            <wp:extent cx="2707005" cy="487870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707005" cy="4878705"/>
                    </a:xfrm>
                    <a:prstGeom prst="rect">
                      <a:avLst/>
                    </a:prstGeom>
                    <a:ln/>
                  </pic:spPr>
                </pic:pic>
              </a:graphicData>
            </a:graphic>
          </wp:anchor>
        </w:drawing>
      </w:r>
    </w:p>
    <w:p w14:paraId="4906D2E7" w14:textId="5E544D4D"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25D5D29E" w14:textId="2F7A7F8C"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16FDC40E" w14:textId="786CE849"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2056F998"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43B21203"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2169D61B"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74479B8D"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7A2776F1"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570AEC2B"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591307C2"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4A1D8B05"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6A6B2E15" w14:textId="77777777" w:rsidR="00785108" w:rsidRDefault="00785108">
      <w:pPr>
        <w:pStyle w:val="Normale1"/>
        <w:pBdr>
          <w:top w:val="nil"/>
          <w:left w:val="nil"/>
          <w:bottom w:val="nil"/>
          <w:right w:val="nil"/>
          <w:between w:val="nil"/>
        </w:pBdr>
        <w:shd w:val="clear" w:color="auto" w:fill="FFFFFF"/>
        <w:spacing w:before="100" w:after="100"/>
        <w:jc w:val="center"/>
        <w:rPr>
          <w:rFonts w:ascii="Times New Roman" w:eastAsia="Times New Roman" w:hAnsi="Times New Roman" w:cs="Times New Roman"/>
          <w:b/>
          <w:color w:val="222222"/>
        </w:rPr>
      </w:pPr>
    </w:p>
    <w:p w14:paraId="2CD3D1B8"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55213D82"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774190DF"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295FA363"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550BE7DA"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44CA7CB2"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271EA516"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5DB01076"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4674660B"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7A7B9267"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71AC7486" w14:textId="77777777" w:rsidR="00785108" w:rsidRDefault="00785108">
      <w:pPr>
        <w:pStyle w:val="Normale1"/>
        <w:pBdr>
          <w:top w:val="nil"/>
          <w:left w:val="nil"/>
          <w:bottom w:val="nil"/>
          <w:right w:val="nil"/>
          <w:between w:val="nil"/>
        </w:pBdr>
        <w:shd w:val="clear" w:color="auto" w:fill="FFFFFF"/>
        <w:spacing w:before="100" w:after="100"/>
        <w:jc w:val="center"/>
        <w:rPr>
          <w:color w:val="222222"/>
          <w:sz w:val="28"/>
          <w:szCs w:val="28"/>
        </w:rPr>
      </w:pPr>
    </w:p>
    <w:p w14:paraId="7FFF234D" w14:textId="77777777" w:rsidR="00785108" w:rsidRDefault="00BF0AE2">
      <w:pPr>
        <w:pStyle w:val="Normale1"/>
        <w:pBdr>
          <w:top w:val="nil"/>
          <w:left w:val="nil"/>
          <w:bottom w:val="nil"/>
          <w:right w:val="nil"/>
          <w:between w:val="nil"/>
        </w:pBdr>
        <w:shd w:val="clear" w:color="auto" w:fill="FFFFFF"/>
        <w:spacing w:before="100" w:after="100"/>
        <w:jc w:val="center"/>
        <w:rPr>
          <w:color w:val="222222"/>
          <w:sz w:val="28"/>
          <w:szCs w:val="28"/>
        </w:rPr>
      </w:pPr>
      <w:r>
        <w:rPr>
          <w:color w:val="222222"/>
          <w:sz w:val="28"/>
          <w:szCs w:val="28"/>
        </w:rPr>
        <w:t xml:space="preserve"> </w:t>
      </w:r>
    </w:p>
    <w:p w14:paraId="79FA2D17" w14:textId="77777777" w:rsidR="00785108" w:rsidRDefault="00BF0AE2">
      <w:pPr>
        <w:pStyle w:val="Normale1"/>
        <w:pBdr>
          <w:top w:val="nil"/>
          <w:left w:val="nil"/>
          <w:bottom w:val="nil"/>
          <w:right w:val="nil"/>
          <w:between w:val="nil"/>
        </w:pBdr>
        <w:shd w:val="clear" w:color="auto" w:fill="FFFFFF"/>
        <w:spacing w:before="100" w:after="100"/>
        <w:jc w:val="center"/>
        <w:rPr>
          <w:color w:val="000000"/>
          <w:sz w:val="28"/>
          <w:szCs w:val="28"/>
        </w:rPr>
      </w:pPr>
      <w:r>
        <w:rPr>
          <w:color w:val="000000"/>
          <w:sz w:val="28"/>
          <w:szCs w:val="28"/>
        </w:rPr>
        <w:lastRenderedPageBreak/>
        <w:t xml:space="preserve"> </w:t>
      </w:r>
    </w:p>
    <w:p w14:paraId="0DA0CFC2" w14:textId="77777777" w:rsidR="00785108" w:rsidRPr="00413CBA" w:rsidRDefault="00BF0AE2" w:rsidP="004A15FC">
      <w:pPr>
        <w:pStyle w:val="Normale1"/>
        <w:pBdr>
          <w:top w:val="nil"/>
          <w:left w:val="nil"/>
          <w:bottom w:val="nil"/>
          <w:right w:val="nil"/>
          <w:between w:val="nil"/>
        </w:pBdr>
        <w:spacing w:before="100" w:after="100"/>
        <w:rPr>
          <w:sz w:val="28"/>
          <w:szCs w:val="28"/>
        </w:rPr>
      </w:pPr>
      <w:r w:rsidRPr="00413CBA">
        <w:rPr>
          <w:rFonts w:ascii="Times New Roman" w:eastAsia="Times New Roman" w:hAnsi="Times New Roman" w:cs="Times New Roman"/>
          <w:b/>
          <w:sz w:val="28"/>
          <w:szCs w:val="28"/>
        </w:rPr>
        <w:t>Sommaire</w:t>
      </w:r>
    </w:p>
    <w:p w14:paraId="6D4EF774" w14:textId="64BE3DE0" w:rsidR="00785108" w:rsidRPr="004A15FC" w:rsidRDefault="00842D28"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Pr>
          <w:rFonts w:ascii="Times New Roman" w:eastAsia="Times New Roman" w:hAnsi="Times New Roman" w:cs="Times New Roman"/>
          <w:sz w:val="20"/>
          <w:szCs w:val="20"/>
        </w:rPr>
        <w:t>Édito | Corinne Luxembourg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BF0AE2" w:rsidRPr="004A15FC">
        <w:rPr>
          <w:rFonts w:ascii="Times New Roman" w:eastAsia="Times New Roman" w:hAnsi="Times New Roman" w:cs="Times New Roman"/>
          <w:sz w:val="20"/>
          <w:szCs w:val="20"/>
        </w:rPr>
        <w:t>p.2</w:t>
      </w:r>
    </w:p>
    <w:p w14:paraId="0977FCE7" w14:textId="735998AD"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Le myth</w:t>
      </w:r>
      <w:r w:rsidR="00842D28">
        <w:rPr>
          <w:rFonts w:ascii="Times New Roman" w:eastAsia="Times New Roman" w:hAnsi="Times New Roman" w:cs="Times New Roman"/>
          <w:sz w:val="20"/>
          <w:szCs w:val="20"/>
        </w:rPr>
        <w:t xml:space="preserve">e du retour | Dominique </w:t>
      </w:r>
      <w:proofErr w:type="spellStart"/>
      <w:r w:rsidR="00842D28">
        <w:rPr>
          <w:rFonts w:ascii="Times New Roman" w:eastAsia="Times New Roman" w:hAnsi="Times New Roman" w:cs="Times New Roman"/>
          <w:sz w:val="20"/>
          <w:szCs w:val="20"/>
        </w:rPr>
        <w:t>Bela</w:t>
      </w:r>
      <w:proofErr w:type="spellEnd"/>
      <w:r w:rsidR="00842D28">
        <w:rPr>
          <w:rFonts w:ascii="Times New Roman" w:eastAsia="Times New Roman" w:hAnsi="Times New Roman" w:cs="Times New Roman"/>
          <w:sz w:val="20"/>
          <w:szCs w:val="20"/>
        </w:rPr>
        <w:tab/>
      </w:r>
      <w:r w:rsidR="00842D28">
        <w:rPr>
          <w:rFonts w:ascii="Times New Roman" w:eastAsia="Times New Roman" w:hAnsi="Times New Roman" w:cs="Times New Roman"/>
          <w:sz w:val="20"/>
          <w:szCs w:val="20"/>
        </w:rPr>
        <w:tab/>
      </w:r>
      <w:r w:rsidR="00842D28">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p.6</w:t>
      </w:r>
    </w:p>
    <w:p w14:paraId="5B2DE2CA" w14:textId="77777777"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L'os du chez-soi | Corinne Luxembourg</w:t>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p.9</w:t>
      </w:r>
    </w:p>
    <w:p w14:paraId="0A62340E" w14:textId="6BFE4C4F"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Où est le « chez-soi » des </w:t>
      </w:r>
      <w:proofErr w:type="spellStart"/>
      <w:r w:rsidRPr="004A15FC">
        <w:rPr>
          <w:rFonts w:ascii="Times New Roman" w:eastAsia="Times New Roman" w:hAnsi="Times New Roman" w:cs="Times New Roman"/>
          <w:sz w:val="20"/>
          <w:szCs w:val="20"/>
        </w:rPr>
        <w:t>éleveur·ses</w:t>
      </w:r>
      <w:proofErr w:type="spellEnd"/>
      <w:r w:rsidRPr="004A15FC">
        <w:rPr>
          <w:rFonts w:ascii="Times New Roman" w:eastAsia="Times New Roman" w:hAnsi="Times New Roman" w:cs="Times New Roman"/>
          <w:sz w:val="20"/>
          <w:szCs w:val="20"/>
        </w:rPr>
        <w:t xml:space="preserve"> nomades de Mongolie ? | </w:t>
      </w:r>
      <w:r w:rsidR="00FD60B1">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 xml:space="preserve">Charlotte </w:t>
      </w:r>
      <w:proofErr w:type="spellStart"/>
      <w:r w:rsidRPr="004A15FC">
        <w:rPr>
          <w:rFonts w:ascii="Times New Roman" w:eastAsia="Times New Roman" w:hAnsi="Times New Roman" w:cs="Times New Roman"/>
          <w:sz w:val="20"/>
          <w:szCs w:val="20"/>
        </w:rPr>
        <w:t>Marchina</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p.13</w:t>
      </w:r>
    </w:p>
    <w:p w14:paraId="7473BA4D" w14:textId="77777777"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Humain, plus qu'humain | Anna </w:t>
      </w:r>
      <w:proofErr w:type="spellStart"/>
      <w:r w:rsidRPr="004A15FC">
        <w:rPr>
          <w:rFonts w:ascii="Times New Roman" w:eastAsia="Times New Roman" w:hAnsi="Times New Roman" w:cs="Times New Roman"/>
          <w:sz w:val="20"/>
          <w:szCs w:val="20"/>
        </w:rPr>
        <w:t>Tsing</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p.17</w:t>
      </w:r>
    </w:p>
    <w:p w14:paraId="16BF052D" w14:textId="77777777" w:rsidR="00785108" w:rsidRPr="004A15FC" w:rsidRDefault="00BF0AE2" w:rsidP="004A15FC">
      <w:pPr>
        <w:pStyle w:val="Normale1"/>
        <w:numPr>
          <w:ilvl w:val="0"/>
          <w:numId w:val="1"/>
        </w:numPr>
        <w:pBdr>
          <w:top w:val="nil"/>
          <w:left w:val="nil"/>
          <w:bottom w:val="nil"/>
          <w:right w:val="nil"/>
          <w:between w:val="nil"/>
        </w:pBdr>
        <w:tabs>
          <w:tab w:val="left" w:pos="0"/>
        </w:tabs>
        <w:rPr>
          <w:sz w:val="20"/>
          <w:szCs w:val="20"/>
        </w:rPr>
      </w:pPr>
      <w:r w:rsidRPr="004A15FC">
        <w:rPr>
          <w:rFonts w:ascii="Times New Roman" w:eastAsia="Times New Roman" w:hAnsi="Times New Roman" w:cs="Times New Roman"/>
          <w:sz w:val="20"/>
          <w:szCs w:val="20"/>
        </w:rPr>
        <w:t xml:space="preserve">Chez soi, littéralement | Maria Elena, </w:t>
      </w:r>
      <w:proofErr w:type="spellStart"/>
      <w:r w:rsidRPr="004A15FC">
        <w:rPr>
          <w:rFonts w:ascii="Times New Roman" w:eastAsia="Times New Roman" w:hAnsi="Times New Roman" w:cs="Times New Roman"/>
          <w:sz w:val="20"/>
          <w:szCs w:val="20"/>
        </w:rPr>
        <w:t>Naty</w:t>
      </w:r>
      <w:proofErr w:type="spellEnd"/>
      <w:r w:rsidRPr="004A15FC">
        <w:rPr>
          <w:rFonts w:ascii="Times New Roman" w:eastAsia="Times New Roman" w:hAnsi="Times New Roman" w:cs="Times New Roman"/>
          <w:sz w:val="20"/>
          <w:szCs w:val="20"/>
        </w:rPr>
        <w:t xml:space="preserve"> et Valérie</w:t>
      </w:r>
      <w:r w:rsidRPr="004A15FC">
        <w:rPr>
          <w:rFonts w:ascii="Times New Roman" w:eastAsia="Times New Roman" w:hAnsi="Times New Roman" w:cs="Times New Roman"/>
          <w:sz w:val="20"/>
          <w:szCs w:val="20"/>
        </w:rPr>
        <w:tab/>
        <w:t>p.21</w:t>
      </w:r>
    </w:p>
    <w:p w14:paraId="393643B9" w14:textId="77777777"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Le cauchemar comme lieu de vie | Joseph </w:t>
      </w:r>
      <w:proofErr w:type="spellStart"/>
      <w:r w:rsidRPr="004A15FC">
        <w:rPr>
          <w:rFonts w:ascii="Times New Roman" w:eastAsia="Times New Roman" w:hAnsi="Times New Roman" w:cs="Times New Roman"/>
          <w:sz w:val="20"/>
          <w:szCs w:val="20"/>
        </w:rPr>
        <w:t>Tonda</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p.25</w:t>
      </w:r>
    </w:p>
    <w:p w14:paraId="71D0E8C5" w14:textId="77777777"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Aller ailleurs. Pourquoi ? | Julie </w:t>
      </w:r>
      <w:proofErr w:type="spellStart"/>
      <w:r w:rsidRPr="004A15FC">
        <w:rPr>
          <w:rFonts w:ascii="Times New Roman" w:eastAsia="Times New Roman" w:hAnsi="Times New Roman" w:cs="Times New Roman"/>
          <w:sz w:val="20"/>
          <w:szCs w:val="20"/>
        </w:rPr>
        <w:t>Romeuf</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p.29</w:t>
      </w:r>
    </w:p>
    <w:p w14:paraId="767EC23A" w14:textId="3F81A75C"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Sur l'advenir et le devenir du souci du « chez-soi » européen | </w:t>
      </w:r>
      <w:r w:rsidR="00FD60B1">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Christian Ruby</w:t>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p.33</w:t>
      </w:r>
    </w:p>
    <w:p w14:paraId="77EE243A" w14:textId="77777777" w:rsidR="00785108" w:rsidRPr="004A15FC" w:rsidRDefault="00BF0AE2" w:rsidP="004A15FC">
      <w:pPr>
        <w:pStyle w:val="Normale1"/>
        <w:numPr>
          <w:ilvl w:val="0"/>
          <w:numId w:val="1"/>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Fils d'Arabe | </w:t>
      </w:r>
      <w:proofErr w:type="spellStart"/>
      <w:r w:rsidRPr="004A15FC">
        <w:rPr>
          <w:rFonts w:ascii="Times New Roman" w:eastAsia="Times New Roman" w:hAnsi="Times New Roman" w:cs="Times New Roman"/>
          <w:sz w:val="20"/>
          <w:szCs w:val="20"/>
        </w:rPr>
        <w:t>Zaïneb</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Hamdi</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p.37</w:t>
      </w:r>
    </w:p>
    <w:p w14:paraId="77FF0537" w14:textId="77777777" w:rsidR="0060455D"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Il n'y a pas de naturalité du chez-soi | </w:t>
      </w:r>
    </w:p>
    <w:p w14:paraId="05F0BA56" w14:textId="785BC255"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Entr</w:t>
      </w:r>
      <w:r w:rsidR="0060455D">
        <w:rPr>
          <w:rFonts w:ascii="Times New Roman" w:eastAsia="Times New Roman" w:hAnsi="Times New Roman" w:cs="Times New Roman"/>
          <w:sz w:val="20"/>
          <w:szCs w:val="20"/>
        </w:rPr>
        <w:t xml:space="preserve">etien avec Monique Selim </w:t>
      </w:r>
      <w:r w:rsidR="0060455D">
        <w:rPr>
          <w:rFonts w:ascii="Times New Roman" w:eastAsia="Times New Roman" w:hAnsi="Times New Roman" w:cs="Times New Roman"/>
          <w:sz w:val="20"/>
          <w:szCs w:val="20"/>
        </w:rPr>
        <w:tab/>
      </w:r>
      <w:r w:rsidR="0060455D">
        <w:rPr>
          <w:rFonts w:ascii="Times New Roman" w:eastAsia="Times New Roman" w:hAnsi="Times New Roman" w:cs="Times New Roman"/>
          <w:sz w:val="20"/>
          <w:szCs w:val="20"/>
        </w:rPr>
        <w:tab/>
      </w:r>
      <w:r w:rsidR="0060455D">
        <w:rPr>
          <w:rFonts w:ascii="Times New Roman" w:eastAsia="Times New Roman" w:hAnsi="Times New Roman" w:cs="Times New Roman"/>
          <w:sz w:val="20"/>
          <w:szCs w:val="20"/>
        </w:rPr>
        <w:tab/>
      </w:r>
      <w:r w:rsidR="0060455D">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p.40</w:t>
      </w:r>
    </w:p>
    <w:p w14:paraId="7F29330E" w14:textId="5DFCB4F3"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Les lignes de fuite | </w:t>
      </w:r>
      <w:proofErr w:type="spellStart"/>
      <w:r w:rsidRPr="004A15FC">
        <w:rPr>
          <w:rFonts w:ascii="Times New Roman" w:eastAsia="Times New Roman" w:hAnsi="Times New Roman" w:cs="Times New Roman"/>
          <w:sz w:val="20"/>
          <w:szCs w:val="20"/>
        </w:rPr>
        <w:t>Hamedine</w:t>
      </w:r>
      <w:proofErr w:type="spellEnd"/>
      <w:r w:rsidRPr="004A15FC">
        <w:rPr>
          <w:rFonts w:ascii="Times New Roman" w:eastAsia="Times New Roman" w:hAnsi="Times New Roman" w:cs="Times New Roman"/>
          <w:sz w:val="20"/>
          <w:szCs w:val="20"/>
        </w:rPr>
        <w:t xml:space="preserve"> Kane</w:t>
      </w:r>
      <w:r w:rsidRPr="004A15FC">
        <w:rPr>
          <w:rFonts w:ascii="Times New Roman" w:eastAsia="Times New Roman" w:hAnsi="Times New Roman" w:cs="Times New Roman"/>
          <w:sz w:val="20"/>
          <w:szCs w:val="20"/>
        </w:rPr>
        <w:tab/>
      </w:r>
      <w:r w:rsidR="00842D28">
        <w:rPr>
          <w:rFonts w:ascii="Times New Roman" w:eastAsia="Times New Roman" w:hAnsi="Times New Roman" w:cs="Times New Roman"/>
          <w:sz w:val="20"/>
          <w:szCs w:val="20"/>
        </w:rPr>
        <w:tab/>
      </w:r>
      <w:r w:rsidR="00842D28">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p.43</w:t>
      </w:r>
    </w:p>
    <w:p w14:paraId="6A989AAB" w14:textId="77777777"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Gaza : de l'enclave au continent | </w:t>
      </w:r>
      <w:proofErr w:type="spellStart"/>
      <w:r w:rsidRPr="004A15FC">
        <w:rPr>
          <w:rFonts w:ascii="Times New Roman" w:eastAsia="Times New Roman" w:hAnsi="Times New Roman" w:cs="Times New Roman"/>
          <w:sz w:val="20"/>
          <w:szCs w:val="20"/>
        </w:rPr>
        <w:t>Ziad</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Medhouk</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p.46</w:t>
      </w:r>
    </w:p>
    <w:p w14:paraId="7B727240" w14:textId="77777777"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Ici ou ailleurs | </w:t>
      </w:r>
      <w:proofErr w:type="spellStart"/>
      <w:r w:rsidRPr="004A15FC">
        <w:rPr>
          <w:rFonts w:ascii="Times New Roman" w:eastAsia="Times New Roman" w:hAnsi="Times New Roman" w:cs="Times New Roman"/>
          <w:sz w:val="20"/>
          <w:szCs w:val="20"/>
        </w:rPr>
        <w:t>Nimetulla</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Parlaku</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p.49</w:t>
      </w:r>
    </w:p>
    <w:p w14:paraId="7096032C" w14:textId="77777777"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Héros sans domicile fixe | Toma </w:t>
      </w:r>
      <w:proofErr w:type="spellStart"/>
      <w:r w:rsidRPr="004A15FC">
        <w:rPr>
          <w:rFonts w:ascii="Times New Roman" w:eastAsia="Times New Roman" w:hAnsi="Times New Roman" w:cs="Times New Roman"/>
          <w:sz w:val="20"/>
          <w:szCs w:val="20"/>
        </w:rPr>
        <w:t>Muteba</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Luntumbue</w:t>
      </w:r>
      <w:proofErr w:type="spellEnd"/>
      <w:r w:rsidRPr="004A15FC">
        <w:rPr>
          <w:rFonts w:ascii="Times New Roman" w:eastAsia="Times New Roman" w:hAnsi="Times New Roman" w:cs="Times New Roman"/>
          <w:sz w:val="20"/>
          <w:szCs w:val="20"/>
        </w:rPr>
        <w:tab/>
        <w:t>p.53</w:t>
      </w:r>
    </w:p>
    <w:p w14:paraId="4604ADFD" w14:textId="77777777" w:rsidR="00785108" w:rsidRPr="004A15FC" w:rsidRDefault="00BF0AE2" w:rsidP="004A15FC">
      <w:pPr>
        <w:pStyle w:val="Normale1"/>
        <w:numPr>
          <w:ilvl w:val="0"/>
          <w:numId w:val="2"/>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L'Autre | </w:t>
      </w:r>
      <w:proofErr w:type="spellStart"/>
      <w:r w:rsidRPr="004A15FC">
        <w:rPr>
          <w:rFonts w:ascii="Times New Roman" w:eastAsia="Times New Roman" w:hAnsi="Times New Roman" w:cs="Times New Roman"/>
          <w:sz w:val="20"/>
          <w:szCs w:val="20"/>
        </w:rPr>
        <w:t>Zaïneb</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Hamdi</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p.57</w:t>
      </w:r>
    </w:p>
    <w:p w14:paraId="3C939841" w14:textId="77777777" w:rsidR="00785108" w:rsidRPr="004A15FC" w:rsidRDefault="00BF0AE2" w:rsidP="004A15FC">
      <w:pPr>
        <w:pStyle w:val="Normale1"/>
        <w:numPr>
          <w:ilvl w:val="0"/>
          <w:numId w:val="3"/>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Politiques du retour | Entretien avec Yala </w:t>
      </w:r>
      <w:proofErr w:type="spellStart"/>
      <w:r w:rsidRPr="004A15FC">
        <w:rPr>
          <w:rFonts w:ascii="Times New Roman" w:eastAsia="Times New Roman" w:hAnsi="Times New Roman" w:cs="Times New Roman"/>
          <w:sz w:val="20"/>
          <w:szCs w:val="20"/>
        </w:rPr>
        <w:t>Kisukidi</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p.60</w:t>
      </w:r>
    </w:p>
    <w:p w14:paraId="0544CB2F" w14:textId="77777777" w:rsidR="00785108" w:rsidRPr="004A15FC" w:rsidRDefault="00BF0AE2" w:rsidP="004A15FC">
      <w:pPr>
        <w:pStyle w:val="Normale1"/>
        <w:numPr>
          <w:ilvl w:val="0"/>
          <w:numId w:val="3"/>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Le plus long voyage | Basel </w:t>
      </w:r>
      <w:proofErr w:type="spellStart"/>
      <w:r w:rsidRPr="004A15FC">
        <w:rPr>
          <w:rFonts w:ascii="Times New Roman" w:eastAsia="Times New Roman" w:hAnsi="Times New Roman" w:cs="Times New Roman"/>
          <w:sz w:val="20"/>
          <w:szCs w:val="20"/>
        </w:rPr>
        <w:t>Adoum</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p.64</w:t>
      </w:r>
    </w:p>
    <w:p w14:paraId="3B338E2F" w14:textId="15C27561" w:rsidR="00785108" w:rsidRPr="004A15FC" w:rsidRDefault="00BF0AE2" w:rsidP="004A15FC">
      <w:pPr>
        <w:pStyle w:val="Normale1"/>
        <w:numPr>
          <w:ilvl w:val="0"/>
          <w:numId w:val="3"/>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Le contretemps de l'émigration et « l'impossible retour » des </w:t>
      </w:r>
      <w:r w:rsidR="00FD60B1">
        <w:rPr>
          <w:rFonts w:ascii="Times New Roman" w:eastAsia="Times New Roman" w:hAnsi="Times New Roman" w:cs="Times New Roman"/>
          <w:sz w:val="20"/>
          <w:szCs w:val="20"/>
        </w:rPr>
        <w:tab/>
      </w:r>
      <w:proofErr w:type="spellStart"/>
      <w:r w:rsidRPr="004A15FC">
        <w:rPr>
          <w:rFonts w:ascii="Times New Roman" w:eastAsia="Times New Roman" w:hAnsi="Times New Roman" w:cs="Times New Roman"/>
          <w:sz w:val="20"/>
          <w:szCs w:val="20"/>
        </w:rPr>
        <w:t>migrant·es</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haïtien·nes</w:t>
      </w:r>
      <w:proofErr w:type="spellEnd"/>
      <w:r w:rsidRPr="004A15FC">
        <w:rPr>
          <w:rFonts w:ascii="Times New Roman" w:eastAsia="Times New Roman" w:hAnsi="Times New Roman" w:cs="Times New Roman"/>
          <w:sz w:val="20"/>
          <w:szCs w:val="20"/>
        </w:rPr>
        <w:t xml:space="preserve"> | </w:t>
      </w:r>
      <w:proofErr w:type="spellStart"/>
      <w:r w:rsidRPr="004A15FC">
        <w:rPr>
          <w:rFonts w:ascii="Times New Roman" w:eastAsia="Times New Roman" w:hAnsi="Times New Roman" w:cs="Times New Roman"/>
          <w:sz w:val="20"/>
          <w:szCs w:val="20"/>
        </w:rPr>
        <w:t>Bodeler</w:t>
      </w:r>
      <w:proofErr w:type="spellEnd"/>
      <w:r w:rsidRPr="004A15FC">
        <w:rPr>
          <w:rFonts w:ascii="Times New Roman" w:eastAsia="Times New Roman" w:hAnsi="Times New Roman" w:cs="Times New Roman"/>
          <w:sz w:val="20"/>
          <w:szCs w:val="20"/>
        </w:rPr>
        <w:t xml:space="preserve"> Julien</w:t>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p.69</w:t>
      </w:r>
    </w:p>
    <w:p w14:paraId="43E27F2F" w14:textId="77777777" w:rsidR="00785108" w:rsidRPr="004A15FC" w:rsidRDefault="00BF0AE2" w:rsidP="004A15FC">
      <w:pPr>
        <w:pStyle w:val="Normale1"/>
        <w:numPr>
          <w:ilvl w:val="0"/>
          <w:numId w:val="3"/>
        </w:numPr>
        <w:pBdr>
          <w:top w:val="nil"/>
          <w:left w:val="nil"/>
          <w:bottom w:val="nil"/>
          <w:right w:val="nil"/>
          <w:between w:val="nil"/>
        </w:pBdr>
        <w:tabs>
          <w:tab w:val="left" w:pos="0"/>
        </w:tabs>
        <w:rPr>
          <w:rFonts w:ascii="Times New Roman" w:eastAsia="Times New Roman" w:hAnsi="Times New Roman" w:cs="Times New Roman"/>
          <w:sz w:val="20"/>
          <w:szCs w:val="20"/>
        </w:rPr>
      </w:pPr>
      <w:r w:rsidRPr="004A15FC">
        <w:rPr>
          <w:rFonts w:ascii="Times New Roman" w:eastAsia="Times New Roman" w:hAnsi="Times New Roman" w:cs="Times New Roman"/>
          <w:sz w:val="20"/>
          <w:szCs w:val="20"/>
        </w:rPr>
        <w:t xml:space="preserve">Migrants | </w:t>
      </w:r>
      <w:proofErr w:type="spellStart"/>
      <w:r w:rsidRPr="004A15FC">
        <w:rPr>
          <w:rFonts w:ascii="Times New Roman" w:eastAsia="Times New Roman" w:hAnsi="Times New Roman" w:cs="Times New Roman"/>
          <w:sz w:val="20"/>
          <w:szCs w:val="20"/>
        </w:rPr>
        <w:t>Zaïneb</w:t>
      </w:r>
      <w:proofErr w:type="spellEnd"/>
      <w:r w:rsidRPr="004A15FC">
        <w:rPr>
          <w:rFonts w:ascii="Times New Roman" w:eastAsia="Times New Roman" w:hAnsi="Times New Roman" w:cs="Times New Roman"/>
          <w:sz w:val="20"/>
          <w:szCs w:val="20"/>
        </w:rPr>
        <w:t xml:space="preserve"> </w:t>
      </w:r>
      <w:proofErr w:type="spellStart"/>
      <w:r w:rsidRPr="004A15FC">
        <w:rPr>
          <w:rFonts w:ascii="Times New Roman" w:eastAsia="Times New Roman" w:hAnsi="Times New Roman" w:cs="Times New Roman"/>
          <w:sz w:val="20"/>
          <w:szCs w:val="20"/>
        </w:rPr>
        <w:t>Hamdi</w:t>
      </w:r>
      <w:proofErr w:type="spellEnd"/>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r>
      <w:r w:rsidRPr="004A15FC">
        <w:rPr>
          <w:rFonts w:ascii="Times New Roman" w:eastAsia="Times New Roman" w:hAnsi="Times New Roman" w:cs="Times New Roman"/>
          <w:sz w:val="20"/>
          <w:szCs w:val="20"/>
        </w:rPr>
        <w:tab/>
        <w:t>p.73</w:t>
      </w:r>
    </w:p>
    <w:p w14:paraId="1C1C7D4F" w14:textId="736AD189" w:rsidR="00785108" w:rsidRDefault="00785108">
      <w:pPr>
        <w:pStyle w:val="Normale1"/>
        <w:pBdr>
          <w:top w:val="nil"/>
          <w:left w:val="nil"/>
          <w:bottom w:val="nil"/>
          <w:right w:val="nil"/>
          <w:between w:val="nil"/>
        </w:pBdr>
        <w:spacing w:line="276" w:lineRule="auto"/>
        <w:rPr>
          <w:rFonts w:ascii="Times New Roman" w:eastAsia="Times New Roman" w:hAnsi="Times New Roman" w:cs="Times New Roman"/>
          <w:color w:val="000000"/>
        </w:rPr>
      </w:pPr>
    </w:p>
    <w:p w14:paraId="0BFFF1E8" w14:textId="77777777" w:rsidR="00785108" w:rsidRPr="00FD60B1" w:rsidRDefault="00C2288F" w:rsidP="00FD60B1">
      <w:pPr>
        <w:pStyle w:val="Normale1"/>
        <w:pBdr>
          <w:top w:val="nil"/>
          <w:left w:val="nil"/>
          <w:bottom w:val="nil"/>
          <w:right w:val="nil"/>
          <w:between w:val="nil"/>
        </w:pBdr>
        <w:rPr>
          <w:sz w:val="20"/>
          <w:szCs w:val="20"/>
        </w:rPr>
      </w:pPr>
      <w:hyperlink r:id="rId13">
        <w:r w:rsidR="00BF0AE2" w:rsidRPr="00FD60B1">
          <w:rPr>
            <w:rFonts w:ascii="Times New Roman" w:eastAsia="Times New Roman" w:hAnsi="Times New Roman" w:cs="Times New Roman"/>
            <w:sz w:val="20"/>
            <w:szCs w:val="20"/>
          </w:rPr>
          <w:t>Le Journal continue en ligne</w:t>
        </w:r>
      </w:hyperlink>
      <w:r w:rsidR="00BF0AE2" w:rsidRPr="00FD60B1">
        <w:rPr>
          <w:rFonts w:ascii="Times New Roman" w:eastAsia="Times New Roman" w:hAnsi="Times New Roman" w:cs="Times New Roman"/>
          <w:sz w:val="20"/>
          <w:szCs w:val="20"/>
        </w:rPr>
        <w:t> :</w:t>
      </w:r>
    </w:p>
    <w:p w14:paraId="74EFF937" w14:textId="77777777" w:rsidR="00785108" w:rsidRPr="00FD60B1" w:rsidRDefault="00BF0AE2" w:rsidP="00FD60B1">
      <w:pPr>
        <w:pStyle w:val="Normale1"/>
        <w:numPr>
          <w:ilvl w:val="0"/>
          <w:numId w:val="4"/>
        </w:numPr>
        <w:pBdr>
          <w:top w:val="nil"/>
          <w:left w:val="nil"/>
          <w:bottom w:val="nil"/>
          <w:right w:val="nil"/>
          <w:between w:val="nil"/>
        </w:pBdr>
        <w:tabs>
          <w:tab w:val="left" w:pos="0"/>
        </w:tabs>
        <w:rPr>
          <w:rFonts w:ascii="Times New Roman" w:eastAsia="Times New Roman" w:hAnsi="Times New Roman" w:cs="Times New Roman"/>
          <w:sz w:val="20"/>
          <w:szCs w:val="20"/>
        </w:rPr>
      </w:pPr>
      <w:r w:rsidRPr="00FD60B1">
        <w:rPr>
          <w:rFonts w:ascii="Times New Roman" w:eastAsia="Times New Roman" w:hAnsi="Times New Roman" w:cs="Times New Roman"/>
          <w:sz w:val="20"/>
          <w:szCs w:val="20"/>
        </w:rPr>
        <w:t xml:space="preserve">Bloc 9 | Dominique </w:t>
      </w:r>
      <w:proofErr w:type="spellStart"/>
      <w:r w:rsidRPr="00FD60B1">
        <w:rPr>
          <w:rFonts w:ascii="Times New Roman" w:eastAsia="Times New Roman" w:hAnsi="Times New Roman" w:cs="Times New Roman"/>
          <w:sz w:val="20"/>
          <w:szCs w:val="20"/>
        </w:rPr>
        <w:t>Bela</w:t>
      </w:r>
      <w:proofErr w:type="spellEnd"/>
    </w:p>
    <w:p w14:paraId="3538AC11" w14:textId="4E04A944" w:rsidR="00785108" w:rsidRPr="00FD60B1" w:rsidRDefault="00BF0AE2" w:rsidP="00FD60B1">
      <w:pPr>
        <w:pStyle w:val="Normale1"/>
        <w:numPr>
          <w:ilvl w:val="0"/>
          <w:numId w:val="4"/>
        </w:numPr>
        <w:pBdr>
          <w:top w:val="nil"/>
          <w:left w:val="nil"/>
          <w:bottom w:val="nil"/>
          <w:right w:val="nil"/>
          <w:between w:val="nil"/>
        </w:pBdr>
        <w:tabs>
          <w:tab w:val="left" w:pos="0"/>
        </w:tabs>
        <w:rPr>
          <w:rFonts w:ascii="Times New Roman" w:eastAsia="Times New Roman" w:hAnsi="Times New Roman" w:cs="Times New Roman"/>
          <w:sz w:val="20"/>
          <w:szCs w:val="20"/>
        </w:rPr>
      </w:pPr>
      <w:r w:rsidRPr="00FD60B1">
        <w:rPr>
          <w:rFonts w:ascii="Times New Roman" w:eastAsia="Times New Roman" w:hAnsi="Times New Roman" w:cs="Times New Roman"/>
          <w:sz w:val="20"/>
          <w:szCs w:val="20"/>
        </w:rPr>
        <w:t>Journal photographique de Beyrouth | Entretien avec Philippe Audi-</w:t>
      </w:r>
      <w:r w:rsid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Dor</w:t>
      </w:r>
    </w:p>
    <w:p w14:paraId="5A2DD008" w14:textId="77777777" w:rsidR="00785108" w:rsidRPr="00FD60B1" w:rsidRDefault="00785108" w:rsidP="00FD60B1">
      <w:pPr>
        <w:pStyle w:val="Normale1"/>
        <w:pBdr>
          <w:top w:val="nil"/>
          <w:left w:val="nil"/>
          <w:bottom w:val="nil"/>
          <w:right w:val="nil"/>
          <w:between w:val="nil"/>
        </w:pBdr>
        <w:rPr>
          <w:rFonts w:ascii="Times New Roman" w:eastAsia="Times New Roman" w:hAnsi="Times New Roman" w:cs="Times New Roman"/>
          <w:b/>
          <w:sz w:val="20"/>
          <w:szCs w:val="20"/>
        </w:rPr>
      </w:pPr>
    </w:p>
    <w:p w14:paraId="2A92A42A" w14:textId="77777777" w:rsidR="00785108" w:rsidRPr="00FD60B1" w:rsidRDefault="00BF0AE2" w:rsidP="00FD60B1">
      <w:pPr>
        <w:pStyle w:val="Normale1"/>
        <w:pBdr>
          <w:top w:val="nil"/>
          <w:left w:val="nil"/>
          <w:bottom w:val="nil"/>
          <w:right w:val="nil"/>
          <w:between w:val="nil"/>
        </w:pBdr>
        <w:rPr>
          <w:sz w:val="20"/>
          <w:szCs w:val="20"/>
        </w:rPr>
      </w:pPr>
      <w:r w:rsidRPr="00FD60B1">
        <w:rPr>
          <w:rFonts w:ascii="Times New Roman" w:eastAsia="Times New Roman" w:hAnsi="Times New Roman" w:cs="Times New Roman"/>
          <w:b/>
          <w:sz w:val="20"/>
          <w:szCs w:val="20"/>
        </w:rPr>
        <w:t>Côté images</w:t>
      </w:r>
    </w:p>
    <w:p w14:paraId="56B0B041" w14:textId="38F7CDD1" w:rsidR="00785108" w:rsidRPr="00FD60B1" w:rsidRDefault="00BF0AE2" w:rsidP="00FD60B1">
      <w:pPr>
        <w:pStyle w:val="Normale1"/>
        <w:numPr>
          <w:ilvl w:val="0"/>
          <w:numId w:val="5"/>
        </w:numPr>
        <w:pBdr>
          <w:top w:val="nil"/>
          <w:left w:val="nil"/>
          <w:bottom w:val="nil"/>
          <w:right w:val="nil"/>
          <w:between w:val="nil"/>
        </w:pBdr>
        <w:tabs>
          <w:tab w:val="left" w:pos="0"/>
        </w:tabs>
        <w:rPr>
          <w:rFonts w:ascii="Times New Roman" w:eastAsia="Times New Roman" w:hAnsi="Times New Roman" w:cs="Times New Roman"/>
          <w:sz w:val="20"/>
          <w:szCs w:val="20"/>
        </w:rPr>
      </w:pPr>
      <w:r w:rsidRPr="00FD60B1">
        <w:rPr>
          <w:rFonts w:ascii="Times New Roman" w:eastAsia="Times New Roman" w:hAnsi="Times New Roman" w:cs="Times New Roman"/>
          <w:sz w:val="20"/>
          <w:szCs w:val="20"/>
        </w:rPr>
        <w:t xml:space="preserve">Tendre à une écriture collective des territoires | Entretien avec Axelle </w:t>
      </w:r>
      <w:r w:rsid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Grégoire</w:t>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00FD60B1">
        <w:rPr>
          <w:rFonts w:ascii="Times New Roman" w:eastAsia="Times New Roman" w:hAnsi="Times New Roman" w:cs="Times New Roman"/>
          <w:sz w:val="20"/>
          <w:szCs w:val="20"/>
        </w:rPr>
        <w:t xml:space="preserve">              </w:t>
      </w:r>
      <w:r w:rsidRPr="00FD60B1">
        <w:rPr>
          <w:rFonts w:ascii="Times New Roman" w:eastAsia="Times New Roman" w:hAnsi="Times New Roman" w:cs="Times New Roman"/>
          <w:sz w:val="20"/>
          <w:szCs w:val="20"/>
        </w:rPr>
        <w:t>p.77</w:t>
      </w:r>
    </w:p>
    <w:p w14:paraId="53669503" w14:textId="77777777" w:rsidR="00785108" w:rsidRPr="00FD60B1" w:rsidRDefault="00BF0AE2" w:rsidP="00FD60B1">
      <w:pPr>
        <w:pStyle w:val="Normale1"/>
        <w:numPr>
          <w:ilvl w:val="0"/>
          <w:numId w:val="5"/>
        </w:numPr>
        <w:pBdr>
          <w:top w:val="nil"/>
          <w:left w:val="nil"/>
          <w:bottom w:val="nil"/>
          <w:right w:val="nil"/>
          <w:between w:val="nil"/>
        </w:pBdr>
        <w:tabs>
          <w:tab w:val="left" w:pos="0"/>
        </w:tabs>
        <w:rPr>
          <w:rFonts w:ascii="Times New Roman" w:eastAsia="Times New Roman" w:hAnsi="Times New Roman" w:cs="Times New Roman"/>
          <w:sz w:val="20"/>
          <w:szCs w:val="20"/>
        </w:rPr>
      </w:pPr>
      <w:r w:rsidRPr="00FD60B1">
        <w:rPr>
          <w:rFonts w:ascii="Times New Roman" w:eastAsia="Times New Roman" w:hAnsi="Times New Roman" w:cs="Times New Roman"/>
          <w:sz w:val="20"/>
          <w:szCs w:val="20"/>
        </w:rPr>
        <w:t>Axel Claes | Maryline le Corre</w:t>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r>
      <w:r w:rsidRPr="00FD60B1">
        <w:rPr>
          <w:rFonts w:ascii="Times New Roman" w:eastAsia="Times New Roman" w:hAnsi="Times New Roman" w:cs="Times New Roman"/>
          <w:sz w:val="20"/>
          <w:szCs w:val="20"/>
        </w:rPr>
        <w:tab/>
        <w:t>p.81</w:t>
      </w:r>
    </w:p>
    <w:p w14:paraId="216F8768" w14:textId="77777777" w:rsidR="00785108" w:rsidRDefault="00785108">
      <w:pPr>
        <w:pStyle w:val="Normale1"/>
        <w:spacing w:before="100" w:after="100"/>
      </w:pPr>
    </w:p>
    <w:p w14:paraId="57FD76FD" w14:textId="77777777" w:rsidR="00842D28" w:rsidRDefault="00842D28">
      <w:pPr>
        <w:pStyle w:val="Normale1"/>
        <w:spacing w:before="100" w:after="100"/>
        <w:rPr>
          <w:rFonts w:ascii="Times New Roman" w:eastAsia="Times New Roman" w:hAnsi="Times New Roman" w:cs="Times New Roman"/>
          <w:b/>
          <w:color w:val="222222"/>
        </w:rPr>
      </w:pPr>
    </w:p>
    <w:p w14:paraId="47F67A0A" w14:textId="77777777" w:rsidR="00842D28" w:rsidRDefault="00842D28">
      <w:pPr>
        <w:pStyle w:val="Normale1"/>
        <w:spacing w:before="100" w:after="100"/>
        <w:rPr>
          <w:rFonts w:ascii="Times New Roman" w:eastAsia="Times New Roman" w:hAnsi="Times New Roman" w:cs="Times New Roman"/>
          <w:b/>
          <w:color w:val="222222"/>
        </w:rPr>
      </w:pPr>
    </w:p>
    <w:p w14:paraId="7A913590" w14:textId="714ABDEA" w:rsidR="00785108" w:rsidRPr="00585538" w:rsidRDefault="00BF0AE2">
      <w:pPr>
        <w:pStyle w:val="Normale1"/>
        <w:spacing w:before="100" w:after="100"/>
        <w:rPr>
          <w:rFonts w:ascii="Times New Roman" w:eastAsia="Times New Roman" w:hAnsi="Times New Roman" w:cs="Times New Roman"/>
          <w:b/>
          <w:color w:val="222222"/>
        </w:rPr>
      </w:pPr>
      <w:r>
        <w:rPr>
          <w:rFonts w:ascii="Times New Roman" w:eastAsia="Times New Roman" w:hAnsi="Times New Roman" w:cs="Times New Roman"/>
          <w:b/>
          <w:color w:val="222222"/>
        </w:rPr>
        <w:t xml:space="preserve">Présentation coordonnée par Corinne Luxembourg, Joseph </w:t>
      </w:r>
      <w:proofErr w:type="spellStart"/>
      <w:r>
        <w:rPr>
          <w:rFonts w:ascii="Times New Roman" w:eastAsia="Times New Roman" w:hAnsi="Times New Roman" w:cs="Times New Roman"/>
          <w:b/>
          <w:color w:val="222222"/>
        </w:rPr>
        <w:t>Tonda</w:t>
      </w:r>
      <w:proofErr w:type="spellEnd"/>
      <w:r>
        <w:rPr>
          <w:rFonts w:ascii="Times New Roman" w:eastAsia="Times New Roman" w:hAnsi="Times New Roman" w:cs="Times New Roman"/>
          <w:b/>
          <w:color w:val="222222"/>
        </w:rPr>
        <w:t xml:space="preserve">, Charlotte </w:t>
      </w:r>
      <w:proofErr w:type="spellStart"/>
      <w:r>
        <w:rPr>
          <w:rFonts w:ascii="Times New Roman" w:eastAsia="Times New Roman" w:hAnsi="Times New Roman" w:cs="Times New Roman"/>
          <w:b/>
          <w:color w:val="222222"/>
        </w:rPr>
        <w:t>Marchina</w:t>
      </w:r>
      <w:proofErr w:type="spellEnd"/>
      <w:r>
        <w:rPr>
          <w:rFonts w:ascii="Times New Roman" w:eastAsia="Times New Roman" w:hAnsi="Times New Roman" w:cs="Times New Roman"/>
          <w:b/>
          <w:color w:val="222222"/>
        </w:rPr>
        <w:t xml:space="preserve">, Renaud-Selim </w:t>
      </w:r>
      <w:proofErr w:type="spellStart"/>
      <w:r>
        <w:rPr>
          <w:rFonts w:ascii="Times New Roman" w:eastAsia="Times New Roman" w:hAnsi="Times New Roman" w:cs="Times New Roman"/>
          <w:b/>
          <w:color w:val="222222"/>
        </w:rPr>
        <w:t>Sanli</w:t>
      </w:r>
      <w:proofErr w:type="spellEnd"/>
    </w:p>
    <w:p w14:paraId="3F689C79" w14:textId="77777777" w:rsidR="00585538" w:rsidRDefault="00585538" w:rsidP="00585538">
      <w:pPr>
        <w:pStyle w:val="Normale1"/>
        <w:jc w:val="both"/>
        <w:rPr>
          <w:rFonts w:ascii="Times New Roman" w:eastAsia="Times New Roman" w:hAnsi="Times New Roman" w:cs="Times New Roman"/>
          <w:b/>
          <w:color w:val="000000"/>
        </w:rPr>
      </w:pPr>
    </w:p>
    <w:p w14:paraId="13E5D977" w14:textId="5B64A707" w:rsidR="00785108" w:rsidRDefault="00BF0AE2" w:rsidP="00585538">
      <w:pPr>
        <w:pStyle w:val="Normale1"/>
        <w:jc w:val="both"/>
        <w:rPr>
          <w:rFonts w:ascii="Times New Roman" w:eastAsia="Times New Roman" w:hAnsi="Times New Roman" w:cs="Times New Roman"/>
          <w:i/>
          <w:color w:val="000000"/>
        </w:rPr>
      </w:pPr>
      <w:r>
        <w:rPr>
          <w:rFonts w:ascii="Times New Roman" w:eastAsia="Times New Roman" w:hAnsi="Times New Roman" w:cs="Times New Roman"/>
          <w:b/>
          <w:color w:val="000000"/>
        </w:rPr>
        <w:t>Corinne Luxembourg</w:t>
      </w:r>
      <w:r>
        <w:rPr>
          <w:rFonts w:ascii="Times New Roman" w:eastAsia="Times New Roman" w:hAnsi="Times New Roman" w:cs="Times New Roman"/>
          <w:color w:val="000000"/>
        </w:rPr>
        <w:t xml:space="preserve"> (Maîtresse de conférence HDR en géographie) travaille sur le genre et l'espace public, l'</w:t>
      </w:r>
      <w:proofErr w:type="spellStart"/>
      <w:r>
        <w:rPr>
          <w:rFonts w:ascii="Times New Roman" w:eastAsia="Times New Roman" w:hAnsi="Times New Roman" w:cs="Times New Roman"/>
          <w:color w:val="000000"/>
        </w:rPr>
        <w:t>intersectionnalité</w:t>
      </w:r>
      <w:proofErr w:type="spellEnd"/>
      <w:r>
        <w:rPr>
          <w:rFonts w:ascii="Times New Roman" w:eastAsia="Times New Roman" w:hAnsi="Times New Roman" w:cs="Times New Roman"/>
          <w:color w:val="000000"/>
        </w:rPr>
        <w:t xml:space="preserve"> des rapports sociaux de domination. Elle a récemment </w:t>
      </w:r>
      <w:proofErr w:type="spellStart"/>
      <w:r>
        <w:rPr>
          <w:rFonts w:ascii="Times New Roman" w:eastAsia="Times New Roman" w:hAnsi="Times New Roman" w:cs="Times New Roman"/>
          <w:color w:val="000000"/>
        </w:rPr>
        <w:t>co</w:t>
      </w:r>
      <w:proofErr w:type="spellEnd"/>
      <w:r>
        <w:rPr>
          <w:rFonts w:ascii="Times New Roman" w:eastAsia="Times New Roman" w:hAnsi="Times New Roman" w:cs="Times New Roman"/>
          <w:color w:val="000000"/>
        </w:rPr>
        <w:t xml:space="preserve">-publié </w:t>
      </w:r>
      <w:r>
        <w:rPr>
          <w:rFonts w:ascii="Times New Roman" w:eastAsia="Times New Roman" w:hAnsi="Times New Roman" w:cs="Times New Roman"/>
          <w:i/>
          <w:color w:val="000000"/>
        </w:rPr>
        <w:t>Le sens de la ville</w:t>
      </w:r>
      <w:r>
        <w:rPr>
          <w:rFonts w:ascii="Times New Roman" w:eastAsia="Times New Roman" w:hAnsi="Times New Roman" w:cs="Times New Roman"/>
          <w:color w:val="000000"/>
        </w:rPr>
        <w:t xml:space="preserve"> avec le Collectif Les urbaines aux éditions </w:t>
      </w:r>
      <w:r w:rsidR="00585538">
        <w:rPr>
          <w:rFonts w:ascii="Times New Roman" w:eastAsia="Times New Roman" w:hAnsi="Times New Roman" w:cs="Times New Roman"/>
          <w:i/>
          <w:color w:val="000000"/>
        </w:rPr>
        <w:t>Temps des cerises</w:t>
      </w:r>
    </w:p>
    <w:p w14:paraId="303B61E5" w14:textId="77777777" w:rsidR="00585538" w:rsidRPr="00585538" w:rsidRDefault="00585538" w:rsidP="00585538">
      <w:pPr>
        <w:pStyle w:val="Normale1"/>
        <w:jc w:val="both"/>
        <w:rPr>
          <w:rFonts w:ascii="Times New Roman" w:eastAsia="Times New Roman" w:hAnsi="Times New Roman" w:cs="Times New Roman"/>
        </w:rPr>
      </w:pPr>
    </w:p>
    <w:p w14:paraId="112EB417" w14:textId="77777777" w:rsidR="00585538" w:rsidRDefault="00BF0AE2" w:rsidP="00585538">
      <w:pPr>
        <w:pStyle w:val="Normale1"/>
        <w:jc w:val="both"/>
      </w:pPr>
      <w:r>
        <w:rPr>
          <w:rFonts w:ascii="Times New Roman" w:eastAsia="Times New Roman" w:hAnsi="Times New Roman" w:cs="Times New Roman"/>
          <w:b/>
          <w:color w:val="000000"/>
        </w:rPr>
        <w:t xml:space="preserve">Charlotte </w:t>
      </w:r>
      <w:proofErr w:type="spellStart"/>
      <w:r>
        <w:rPr>
          <w:rFonts w:ascii="Times New Roman" w:eastAsia="Times New Roman" w:hAnsi="Times New Roman" w:cs="Times New Roman"/>
          <w:b/>
          <w:color w:val="000000"/>
        </w:rPr>
        <w:t>Marchina</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(Maîtresse de conférence en langue et civilisation mongoles / </w:t>
      </w:r>
      <w:proofErr w:type="spellStart"/>
      <w:r>
        <w:rPr>
          <w:rFonts w:ascii="Times New Roman" w:eastAsia="Times New Roman" w:hAnsi="Times New Roman" w:cs="Times New Roman"/>
          <w:color w:val="000000"/>
        </w:rPr>
        <w:t>Inalco</w:t>
      </w:r>
      <w:proofErr w:type="spellEnd"/>
      <w:r>
        <w:rPr>
          <w:rFonts w:ascii="Times New Roman" w:eastAsia="Times New Roman" w:hAnsi="Times New Roman" w:cs="Times New Roman"/>
          <w:color w:val="000000"/>
        </w:rPr>
        <w:t>)son livre récemment paru aux éditions Zones Sensibles : (</w:t>
      </w:r>
      <w:proofErr w:type="spellStart"/>
      <w:r w:rsidR="008333DD">
        <w:fldChar w:fldCharType="begin"/>
      </w:r>
      <w:r w:rsidR="008333DD">
        <w:instrText xml:space="preserve"> HYPERLINK "http://www.zones-sensibles.org/charlotte-marchina-nomads-land/" \h </w:instrText>
      </w:r>
      <w:r w:rsidR="008333DD">
        <w:fldChar w:fldCharType="separate"/>
      </w:r>
      <w:r>
        <w:rPr>
          <w:rFonts w:ascii="Times New Roman" w:eastAsia="Times New Roman" w:hAnsi="Times New Roman" w:cs="Times New Roman"/>
          <w:color w:val="0000FF"/>
          <w:u w:val="single"/>
        </w:rPr>
        <w:t>Nomad’s</w:t>
      </w:r>
      <w:proofErr w:type="spellEnd"/>
      <w:r>
        <w:rPr>
          <w:rFonts w:ascii="Times New Roman" w:eastAsia="Times New Roman" w:hAnsi="Times New Roman" w:cs="Times New Roman"/>
          <w:color w:val="0000FF"/>
          <w:u w:val="single"/>
        </w:rPr>
        <w:t xml:space="preserve"> land. Éleveurs, animaux et paysage chez les peuples mongols</w:t>
      </w:r>
      <w:r w:rsidR="008333DD">
        <w:rPr>
          <w:rFonts w:ascii="Times New Roman" w:eastAsia="Times New Roman" w:hAnsi="Times New Roman" w:cs="Times New Roman"/>
          <w:color w:val="0000FF"/>
          <w:u w:val="single"/>
        </w:rPr>
        <w:fldChar w:fldCharType="end"/>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juin 2019),fruit de 20 mois d'enquête passés aux côtés des éleveurs nomades des steppes de Mongolie et de Sibérie du Sud.</w:t>
      </w:r>
      <w:r>
        <w:rPr>
          <w:rFonts w:ascii="Times New Roman" w:eastAsia="Times New Roman" w:hAnsi="Times New Roman" w:cs="Times New Roman"/>
          <w:color w:val="000000"/>
        </w:rPr>
        <w:br/>
      </w:r>
    </w:p>
    <w:p w14:paraId="40D24DDC" w14:textId="45455DDD" w:rsidR="00785108" w:rsidRPr="00585538" w:rsidRDefault="00BF0AE2" w:rsidP="00585538">
      <w:pPr>
        <w:pStyle w:val="Normale1"/>
        <w:jc w:val="both"/>
      </w:pPr>
      <w:r>
        <w:rPr>
          <w:rFonts w:ascii="Times New Roman" w:eastAsia="Times New Roman" w:hAnsi="Times New Roman" w:cs="Times New Roman"/>
          <w:b/>
        </w:rPr>
        <w:t xml:space="preserve">Joseph </w:t>
      </w:r>
      <w:proofErr w:type="spellStart"/>
      <w:r>
        <w:rPr>
          <w:rFonts w:ascii="Times New Roman" w:eastAsia="Times New Roman" w:hAnsi="Times New Roman" w:cs="Times New Roman"/>
          <w:b/>
        </w:rPr>
        <w:t>Tonda</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Université Omar Bongo de Libreville) est professeur de sociologie et d’anthropologie. Il enseigne la sociologie et anthropologie des religions, la sociologie de la santé et de la médecine ainsi que la sociologie de l’imaginaire et du pouvoir. À paraître</w:t>
      </w:r>
      <w:proofErr w:type="gramStart"/>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Afrodystopie</w:t>
      </w:r>
      <w:proofErr w:type="spellEnd"/>
      <w:proofErr w:type="gramEnd"/>
      <w:r>
        <w:rPr>
          <w:rFonts w:ascii="Times New Roman" w:eastAsia="Times New Roman" w:hAnsi="Times New Roman" w:cs="Times New Roman"/>
          <w:i/>
          <w:color w:val="000000"/>
        </w:rPr>
        <w:t xml:space="preserve"> – le rêve dans la vie d’autrui</w:t>
      </w:r>
      <w:r>
        <w:rPr>
          <w:rFonts w:ascii="Times New Roman" w:eastAsia="Times New Roman" w:hAnsi="Times New Roman" w:cs="Times New Roman"/>
          <w:color w:val="000000"/>
        </w:rPr>
        <w:t xml:space="preserve"> aux éditions Karthala. </w:t>
      </w:r>
    </w:p>
    <w:p w14:paraId="5F01CA3C" w14:textId="7A3C53F3" w:rsidR="00BF0AE2" w:rsidRDefault="00BF0AE2" w:rsidP="00BF0AE2">
      <w:pPr>
        <w:pStyle w:val="Normale1"/>
        <w:spacing w:before="10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Renaud-Selim </w:t>
      </w:r>
      <w:proofErr w:type="spellStart"/>
      <w:r>
        <w:rPr>
          <w:rFonts w:ascii="Times New Roman" w:eastAsia="Times New Roman" w:hAnsi="Times New Roman" w:cs="Times New Roman"/>
          <w:b/>
          <w:color w:val="000000"/>
        </w:rPr>
        <w:t>Sanli</w:t>
      </w:r>
      <w:proofErr w:type="spellEnd"/>
      <w:r>
        <w:rPr>
          <w:rFonts w:ascii="Times New Roman" w:eastAsia="Times New Roman" w:hAnsi="Times New Roman" w:cs="Times New Roman"/>
          <w:color w:val="000000"/>
        </w:rPr>
        <w:t>, chargé de projets et de communication chez Culture &amp; Démocratie.</w:t>
      </w:r>
    </w:p>
    <w:p w14:paraId="776D9719" w14:textId="77777777" w:rsidR="00585538" w:rsidRDefault="00585538" w:rsidP="00BF0AE2">
      <w:pPr>
        <w:pStyle w:val="Normale1"/>
        <w:spacing w:before="100"/>
        <w:jc w:val="both"/>
        <w:rPr>
          <w:rFonts w:ascii="Times New Roman" w:eastAsia="Times New Roman" w:hAnsi="Times New Roman" w:cs="Times New Roman"/>
          <w:color w:val="000000"/>
        </w:rPr>
      </w:pPr>
    </w:p>
    <w:p w14:paraId="62B84D6A" w14:textId="78E8FE6D" w:rsidR="00BF0AE2" w:rsidRPr="00842D28" w:rsidRDefault="00842D28" w:rsidP="00842D28">
      <w:pPr>
        <w:pStyle w:val="Normale1"/>
        <w:spacing w:before="100"/>
        <w:jc w:val="center"/>
        <w:rPr>
          <w:rFonts w:ascii="Times New Roman" w:eastAsia="Times New Roman" w:hAnsi="Times New Roman" w:cs="Times New Roman"/>
          <w:b/>
        </w:rPr>
      </w:pPr>
      <w:r w:rsidRPr="00842D28">
        <w:rPr>
          <w:rFonts w:ascii="Times New Roman" w:eastAsia="Times New Roman" w:hAnsi="Times New Roman" w:cs="Times New Roman"/>
          <w:b/>
        </w:rPr>
        <w:t>Argumentaire du séminaire </w:t>
      </w:r>
    </w:p>
    <w:p w14:paraId="43EC1DAF" w14:textId="77777777" w:rsidR="006806A7" w:rsidRDefault="006806A7" w:rsidP="00BF0AE2">
      <w:pPr>
        <w:pStyle w:val="Normale1"/>
        <w:jc w:val="both"/>
        <w:rPr>
          <w:rFonts w:ascii="Times New Roman" w:eastAsia="Times New Roman" w:hAnsi="Times New Roman" w:cs="Times New Roman"/>
        </w:rPr>
      </w:pPr>
    </w:p>
    <w:p w14:paraId="434157FD" w14:textId="6C0982CF" w:rsidR="00785108" w:rsidRDefault="00BF0AE2" w:rsidP="00BF0AE2">
      <w:pPr>
        <w:pStyle w:val="Normale1"/>
        <w:jc w:val="both"/>
        <w:rPr>
          <w:rFonts w:ascii="Times New Roman" w:eastAsia="Times New Roman" w:hAnsi="Times New Roman" w:cs="Times New Roman"/>
        </w:rPr>
      </w:pPr>
      <w:r>
        <w:rPr>
          <w:rFonts w:ascii="Times New Roman" w:eastAsia="Times New Roman" w:hAnsi="Times New Roman" w:cs="Times New Roman"/>
        </w:rPr>
        <w:t>Ce séminaire propose de repenser les dialogues et les mises à l’épreuve réciproques entre anthropologie et psychanalyse. Il s’efforce d’articuler trois lignes de questionnement :</w:t>
      </w:r>
    </w:p>
    <w:p w14:paraId="3CD96951" w14:textId="77777777" w:rsidR="00785108" w:rsidRDefault="00BF0AE2" w:rsidP="00BF0AE2">
      <w:pPr>
        <w:pStyle w:val="Normale1"/>
        <w:numPr>
          <w:ilvl w:val="0"/>
          <w:numId w:val="7"/>
        </w:numPr>
        <w:ind w:left="567"/>
        <w:jc w:val="both"/>
        <w:rPr>
          <w:rFonts w:ascii="Times New Roman" w:eastAsia="Times New Roman" w:hAnsi="Times New Roman" w:cs="Times New Roman"/>
        </w:rPr>
      </w:pPr>
      <w:r>
        <w:rPr>
          <w:rFonts w:ascii="Times New Roman" w:eastAsia="Times New Roman" w:hAnsi="Times New Roman" w:cs="Times New Roman"/>
        </w:rPr>
        <w:t xml:space="preserve">Clinique du terrain et terrains cliniques : des anthropologues s’interrogent sur la nature des relations interpersonnelles développées durant leurs enquêtes, le sens et les modalités de leur écoute, et, corollairement, les </w:t>
      </w:r>
      <w:r>
        <w:rPr>
          <w:rFonts w:ascii="Times New Roman" w:eastAsia="Times New Roman" w:hAnsi="Times New Roman" w:cs="Times New Roman"/>
        </w:rPr>
        <w:lastRenderedPageBreak/>
        <w:t>mobiles intimes de la parole des acteurs. Les crises économiques et politiques qui bouleversent de nombreuses sociétés s’impriment, en effet, dans la situation ethnologique. De surcroît, l’ethnologue se trouve de plus en plus fréquemment en contact avec des populations en fragilisation croissante, en état de non inscription, et même d’errance.</w:t>
      </w:r>
    </w:p>
    <w:p w14:paraId="7BAA0B2F" w14:textId="77777777" w:rsidR="00785108" w:rsidRDefault="00785108" w:rsidP="00BF0AE2">
      <w:pPr>
        <w:pStyle w:val="Normale1"/>
        <w:ind w:left="567"/>
        <w:jc w:val="both"/>
        <w:rPr>
          <w:rFonts w:ascii="Times New Roman" w:eastAsia="Times New Roman" w:hAnsi="Times New Roman" w:cs="Times New Roman"/>
        </w:rPr>
      </w:pPr>
    </w:p>
    <w:p w14:paraId="457C0435" w14:textId="77777777" w:rsidR="00785108" w:rsidRDefault="00BF0AE2" w:rsidP="00BF0AE2">
      <w:pPr>
        <w:pStyle w:val="Normale1"/>
        <w:numPr>
          <w:ilvl w:val="0"/>
          <w:numId w:val="7"/>
        </w:numPr>
        <w:ind w:left="567"/>
        <w:jc w:val="both"/>
      </w:pPr>
      <w:r>
        <w:rPr>
          <w:rFonts w:ascii="Times New Roman" w:eastAsia="Times New Roman" w:hAnsi="Times New Roman" w:cs="Times New Roman"/>
        </w:rPr>
        <w:t>Folie et État : on développera une réflexion croisée, d’un côté sur les effets sur les élaborations identitaires des nouvelles représentations du bien-être psychique, de l’autre, sur les instances de légitimation sur ce que serait une bonne santé psychique en termes de prévention, de diagnostic, de traitement et de leur évaluation. Enfin, le lien doit être souligné entre les terreurs issues de la violence de l’État et les confusions des registres du Réel, de l’Imaginaire et du Symbolique, qui font tenir l’existence singulière et les échanges sociaux. D’une certaine manière, la folie a disparu au profit de l’exclusion et de la stigmatisation des perdants. Dans les pays lointains qui ne rentrent pas dans cette industrialisation du soin, l’OMS., au contraire, préconise un retour aux dispositifs dits « traditionnels », légitimant médiums, devins et autres guérisseurs. Dans ces deux configurations du monde globalisé, les États jouent un rôle majeur, idéologique, symbolique, mais aussi institutionnalisant les corps des professionnels du soin psychique. La psychanalyse fait actuellement l’objet d’un débat social, d’autant plus aigu que c’est la singularité du sujet individuel qui est en jeu. La présence de la psychanalyse dans les institutions de soin et d’enseignement redevient l’enjeu d’une lutte, alors que la psychiatrie et la psychopathologie sont de plus en plus biologiques.</w:t>
      </w:r>
    </w:p>
    <w:p w14:paraId="41BA4217" w14:textId="77777777" w:rsidR="00785108" w:rsidRDefault="00785108" w:rsidP="00BF0AE2">
      <w:pPr>
        <w:pStyle w:val="Normale1"/>
        <w:ind w:left="567"/>
        <w:jc w:val="both"/>
        <w:rPr>
          <w:rFonts w:ascii="Times New Roman" w:eastAsia="Times New Roman" w:hAnsi="Times New Roman" w:cs="Times New Roman"/>
        </w:rPr>
      </w:pPr>
    </w:p>
    <w:p w14:paraId="40782111" w14:textId="77777777" w:rsidR="0060455D" w:rsidRDefault="0060455D" w:rsidP="00BF0AE2">
      <w:pPr>
        <w:pStyle w:val="Normale1"/>
        <w:numPr>
          <w:ilvl w:val="0"/>
          <w:numId w:val="7"/>
        </w:numPr>
        <w:ind w:left="567"/>
        <w:jc w:val="both"/>
        <w:rPr>
          <w:rFonts w:ascii="Times New Roman" w:eastAsia="Times New Roman" w:hAnsi="Times New Roman" w:cs="Times New Roman"/>
        </w:rPr>
      </w:pPr>
    </w:p>
    <w:p w14:paraId="73D5B370" w14:textId="268A0507" w:rsidR="0060455D" w:rsidRDefault="0060455D" w:rsidP="0060455D">
      <w:pPr>
        <w:pStyle w:val="Normale1"/>
        <w:ind w:left="567"/>
        <w:jc w:val="both"/>
        <w:rPr>
          <w:rFonts w:ascii="Times New Roman" w:eastAsia="Times New Roman" w:hAnsi="Times New Roman" w:cs="Times New Roman"/>
        </w:rPr>
      </w:pPr>
    </w:p>
    <w:p w14:paraId="17EF9C09" w14:textId="77777777" w:rsidR="0060455D" w:rsidRDefault="0060455D" w:rsidP="0060455D">
      <w:pPr>
        <w:pStyle w:val="Normale1"/>
        <w:ind w:left="567"/>
        <w:jc w:val="both"/>
        <w:rPr>
          <w:rFonts w:ascii="Times New Roman" w:eastAsia="Times New Roman" w:hAnsi="Times New Roman" w:cs="Times New Roman"/>
        </w:rPr>
      </w:pPr>
      <w:bookmarkStart w:id="0" w:name="_GoBack"/>
      <w:bookmarkEnd w:id="0"/>
    </w:p>
    <w:p w14:paraId="21864838" w14:textId="238D03C0" w:rsidR="00785108" w:rsidRDefault="00BF0AE2" w:rsidP="00BF0AE2">
      <w:pPr>
        <w:pStyle w:val="Normale1"/>
        <w:numPr>
          <w:ilvl w:val="0"/>
          <w:numId w:val="7"/>
        </w:numPr>
        <w:ind w:left="567"/>
        <w:jc w:val="both"/>
        <w:rPr>
          <w:rFonts w:ascii="Times New Roman" w:eastAsia="Times New Roman" w:hAnsi="Times New Roman" w:cs="Times New Roman"/>
        </w:rPr>
      </w:pPr>
      <w:r>
        <w:rPr>
          <w:rFonts w:ascii="Times New Roman" w:eastAsia="Times New Roman" w:hAnsi="Times New Roman" w:cs="Times New Roman"/>
        </w:rPr>
        <w:t>Un dernier volet : rouvrir le débat entre anthropologie et psychanalyse de l’ordre épistémique et épistémologique, à l’heure où le cognitivisme est, pour un nombre croissant d’anthropologues, un outil de validation de leurs recherches et de leurs résultats. La généralisation de l’économie de marché a eu des effets de plus en plus prononcés sur les définitions de la souffrance psychique, des troubles mentaux, leurs modes de diagnostic et leur traitement. Dans les démocraties industrielles, on constate la dominance des modélisations biologiques et neurologiques, le retour à un primat héréditaire et la mise en avant de polices de rééducation comportementaliste.</w:t>
      </w:r>
    </w:p>
    <w:p w14:paraId="378D5A58" w14:textId="77777777" w:rsidR="00785108" w:rsidRDefault="00785108" w:rsidP="00BF0AE2">
      <w:pPr>
        <w:pStyle w:val="Normale1"/>
        <w:pBdr>
          <w:top w:val="nil"/>
          <w:left w:val="nil"/>
          <w:bottom w:val="nil"/>
          <w:right w:val="nil"/>
          <w:between w:val="nil"/>
        </w:pBdr>
        <w:ind w:left="708"/>
        <w:jc w:val="both"/>
        <w:rPr>
          <w:rFonts w:ascii="Times New Roman" w:eastAsia="Times New Roman" w:hAnsi="Times New Roman" w:cs="Times New Roman"/>
          <w:color w:val="000000"/>
        </w:rPr>
      </w:pPr>
    </w:p>
    <w:p w14:paraId="44CFBF2E" w14:textId="77777777" w:rsidR="00785108" w:rsidRDefault="00785108" w:rsidP="00BF0AE2">
      <w:pPr>
        <w:pStyle w:val="Normale1"/>
        <w:jc w:val="both"/>
        <w:rPr>
          <w:rFonts w:ascii="Times New Roman" w:eastAsia="Times New Roman" w:hAnsi="Times New Roman" w:cs="Times New Roman"/>
        </w:rPr>
      </w:pPr>
    </w:p>
    <w:p w14:paraId="70E6200C" w14:textId="4EAF8659" w:rsidR="00785108" w:rsidRDefault="00BF0AE2" w:rsidP="00BF0AE2">
      <w:pPr>
        <w:pStyle w:val="Normale1"/>
        <w:jc w:val="both"/>
      </w:pPr>
      <w:r>
        <w:t xml:space="preserve">Séminaire mensuel organisé par : </w:t>
      </w:r>
    </w:p>
    <w:p w14:paraId="3EC1D7A7" w14:textId="77777777" w:rsidR="00362377" w:rsidRDefault="00362377" w:rsidP="00BF0AE2">
      <w:pPr>
        <w:pStyle w:val="Normale1"/>
        <w:jc w:val="both"/>
      </w:pPr>
    </w:p>
    <w:p w14:paraId="4768727B" w14:textId="2D7AFAE9" w:rsidR="00785108" w:rsidRDefault="00BF0AE2" w:rsidP="00BF0AE2">
      <w:pPr>
        <w:pStyle w:val="Normale1"/>
        <w:jc w:val="both"/>
        <w:rPr>
          <w:color w:val="0000FF"/>
          <w:u w:val="single"/>
        </w:rPr>
      </w:pPr>
      <w:r>
        <w:t xml:space="preserve">Olivier </w:t>
      </w:r>
      <w:proofErr w:type="spellStart"/>
      <w:r>
        <w:t>Douville</w:t>
      </w:r>
      <w:proofErr w:type="spellEnd"/>
      <w:r>
        <w:t xml:space="preserve">, psychanalyste, Laboratoire CRPMS Université Paris 7, </w:t>
      </w:r>
      <w:hyperlink r:id="rId14">
        <w:r>
          <w:rPr>
            <w:color w:val="0000FF"/>
            <w:u w:val="single"/>
          </w:rPr>
          <w:t>douvilleolivier@noos.fr</w:t>
        </w:r>
      </w:hyperlink>
    </w:p>
    <w:p w14:paraId="61F87CEE" w14:textId="77777777" w:rsidR="00362377" w:rsidRDefault="00362377" w:rsidP="00BF0AE2">
      <w:pPr>
        <w:pStyle w:val="Normale1"/>
        <w:jc w:val="both"/>
      </w:pPr>
    </w:p>
    <w:p w14:paraId="0CFCB7EC" w14:textId="3185668C" w:rsidR="00785108" w:rsidRDefault="00BF0AE2" w:rsidP="00BF0AE2">
      <w:pPr>
        <w:pStyle w:val="Normale1"/>
        <w:jc w:val="both"/>
        <w:rPr>
          <w:color w:val="0070C0"/>
          <w:u w:val="single"/>
        </w:rPr>
      </w:pPr>
      <w:r>
        <w:t xml:space="preserve">Nicole </w:t>
      </w:r>
      <w:proofErr w:type="spellStart"/>
      <w:r>
        <w:t>Khouri</w:t>
      </w:r>
      <w:proofErr w:type="spellEnd"/>
      <w:r>
        <w:t xml:space="preserve"> , sociologue, IMAF </w:t>
      </w:r>
      <w:hyperlink r:id="rId15" w:history="1">
        <w:r w:rsidR="00362377" w:rsidRPr="00E7663F">
          <w:rPr>
            <w:rStyle w:val="Collegamentoipertestuale"/>
          </w:rPr>
          <w:t>khouri.n@wanadoo.fr</w:t>
        </w:r>
      </w:hyperlink>
    </w:p>
    <w:p w14:paraId="17D53385" w14:textId="77777777" w:rsidR="00362377" w:rsidRDefault="00362377" w:rsidP="00BF0AE2">
      <w:pPr>
        <w:pStyle w:val="Normale1"/>
        <w:jc w:val="both"/>
      </w:pPr>
    </w:p>
    <w:p w14:paraId="5628870A" w14:textId="65BBCD44" w:rsidR="00785108" w:rsidRDefault="00BF0AE2" w:rsidP="00BF0AE2">
      <w:pPr>
        <w:pStyle w:val="Normale1"/>
        <w:jc w:val="both"/>
        <w:rPr>
          <w:color w:val="0000FF"/>
          <w:u w:val="single"/>
        </w:rPr>
      </w:pPr>
      <w:r>
        <w:t xml:space="preserve">Julie </w:t>
      </w:r>
      <w:proofErr w:type="spellStart"/>
      <w:r>
        <w:t>Peghini</w:t>
      </w:r>
      <w:proofErr w:type="spellEnd"/>
      <w:r>
        <w:t xml:space="preserve">, anthropologue, Maître de conférences en sciences de l’information et de la communication à l’Université Paris 8, Laboratoire CEMTI, </w:t>
      </w:r>
      <w:hyperlink r:id="rId16">
        <w:r>
          <w:rPr>
            <w:color w:val="0000FF"/>
            <w:u w:val="single"/>
          </w:rPr>
          <w:t>julie.peghini@univ-paris8.fr</w:t>
        </w:r>
      </w:hyperlink>
    </w:p>
    <w:p w14:paraId="70BEA3AF" w14:textId="77777777" w:rsidR="00362377" w:rsidRDefault="00362377" w:rsidP="00BF0AE2">
      <w:pPr>
        <w:pStyle w:val="Normale1"/>
        <w:jc w:val="both"/>
      </w:pPr>
    </w:p>
    <w:p w14:paraId="6BD16E36" w14:textId="5C9A65B0" w:rsidR="00785108" w:rsidRDefault="00BF0AE2" w:rsidP="00BF0AE2">
      <w:pPr>
        <w:pStyle w:val="Normale1"/>
        <w:jc w:val="both"/>
        <w:rPr>
          <w:color w:val="0000FF"/>
          <w:u w:val="single"/>
        </w:rPr>
      </w:pPr>
      <w:r>
        <w:t xml:space="preserve">Monique Selim, anthropologue, directrice de recherche émérite à l’IRD CESSMA  </w:t>
      </w:r>
      <w:hyperlink r:id="rId17">
        <w:r>
          <w:rPr>
            <w:color w:val="0000FF"/>
            <w:u w:val="single"/>
          </w:rPr>
          <w:t>monique.selim@ird.fr</w:t>
        </w:r>
      </w:hyperlink>
    </w:p>
    <w:p w14:paraId="2A3BE72E" w14:textId="77777777" w:rsidR="00362377" w:rsidRDefault="00362377" w:rsidP="00BF0AE2">
      <w:pPr>
        <w:pStyle w:val="Normale1"/>
        <w:jc w:val="both"/>
      </w:pPr>
    </w:p>
    <w:p w14:paraId="5C7DF6D1" w14:textId="77777777" w:rsidR="00785108" w:rsidRDefault="00BF0AE2" w:rsidP="00BF0AE2">
      <w:pPr>
        <w:pStyle w:val="Normale1"/>
        <w:shd w:val="clear" w:color="auto" w:fill="FFFFFF"/>
        <w:jc w:val="both"/>
      </w:pPr>
      <w:r>
        <w:rPr>
          <w:color w:val="000000"/>
        </w:rPr>
        <w:t xml:space="preserve">Ferdinando Fava, anthropologue, professeur à l’Université de Padoue, Laboratoire LAA UMR 7218 LAVUE, </w:t>
      </w:r>
      <w:r>
        <w:rPr>
          <w:color w:val="0000FF"/>
          <w:u w:val="single"/>
        </w:rPr>
        <w:t>ferdinando.fava@unipd.it</w:t>
      </w:r>
    </w:p>
    <w:p w14:paraId="67728AA9" w14:textId="77777777" w:rsidR="00785108" w:rsidRDefault="00785108" w:rsidP="00BF0AE2">
      <w:pPr>
        <w:pStyle w:val="Normale1"/>
        <w:jc w:val="both"/>
        <w:rPr>
          <w:b/>
        </w:rPr>
      </w:pPr>
    </w:p>
    <w:p w14:paraId="303E7453" w14:textId="77777777" w:rsidR="00785108" w:rsidRDefault="00785108" w:rsidP="00BF0AE2">
      <w:pPr>
        <w:pStyle w:val="Normale1"/>
        <w:jc w:val="both"/>
        <w:rPr>
          <w:b/>
        </w:rPr>
      </w:pPr>
    </w:p>
    <w:p w14:paraId="67016273" w14:textId="77777777" w:rsidR="00785108" w:rsidRDefault="00BF0AE2" w:rsidP="00BF0AE2">
      <w:pPr>
        <w:pStyle w:val="Normale1"/>
        <w:jc w:val="both"/>
        <w:rPr>
          <w:b/>
        </w:rPr>
      </w:pPr>
      <w:r>
        <w:br w:type="page"/>
      </w:r>
    </w:p>
    <w:p w14:paraId="3B2ACEDD" w14:textId="77777777" w:rsidR="00785108" w:rsidRDefault="00BF0AE2">
      <w:pPr>
        <w:pStyle w:val="Normale1"/>
        <w:jc w:val="both"/>
        <w:rPr>
          <w:b/>
        </w:rPr>
      </w:pPr>
      <w:r>
        <w:rPr>
          <w:b/>
        </w:rPr>
        <w:lastRenderedPageBreak/>
        <w:t>Maison Suger</w:t>
      </w:r>
    </w:p>
    <w:p w14:paraId="744EBC23" w14:textId="77777777" w:rsidR="00785108" w:rsidRDefault="00BF0AE2">
      <w:pPr>
        <w:pStyle w:val="Titolo2"/>
        <w:numPr>
          <w:ilvl w:val="1"/>
          <w:numId w:val="6"/>
        </w:numPr>
        <w:rPr>
          <w:rFonts w:ascii="Cambria" w:eastAsia="Cambria" w:hAnsi="Cambria" w:cs="Cambria"/>
          <w:sz w:val="22"/>
          <w:szCs w:val="22"/>
        </w:rPr>
      </w:pPr>
      <w:r>
        <w:rPr>
          <w:rFonts w:ascii="Cambria" w:eastAsia="Cambria" w:hAnsi="Cambria" w:cs="Cambria"/>
          <w:sz w:val="22"/>
          <w:szCs w:val="22"/>
        </w:rPr>
        <w:t>Centre international de recherche, d'accueil et de coopération pour chercheurs étrangers de haut niveau de la Fondation MSH</w:t>
      </w:r>
    </w:p>
    <w:p w14:paraId="0B949257" w14:textId="77777777" w:rsidR="00785108" w:rsidRDefault="00BF0AE2">
      <w:pPr>
        <w:pStyle w:val="Normale1"/>
        <w:pBdr>
          <w:top w:val="nil"/>
          <w:left w:val="nil"/>
          <w:bottom w:val="nil"/>
          <w:right w:val="nil"/>
          <w:between w:val="nil"/>
        </w:pBdr>
        <w:spacing w:before="100" w:after="100"/>
        <w:rPr>
          <w:rFonts w:ascii="Times New Roman" w:eastAsia="Times New Roman" w:hAnsi="Times New Roman" w:cs="Times New Roman"/>
          <w:color w:val="000000"/>
        </w:rPr>
      </w:pPr>
      <w:r>
        <w:rPr>
          <w:rFonts w:ascii="Times New Roman" w:eastAsia="Times New Roman" w:hAnsi="Times New Roman" w:cs="Times New Roman"/>
          <w:noProof/>
          <w:color w:val="000000"/>
          <w:lang w:val="it-IT" w:eastAsia="it-IT"/>
        </w:rPr>
        <w:drawing>
          <wp:inline distT="0" distB="0" distL="0" distR="0" wp14:anchorId="16F3E562" wp14:editId="25B3AF8A">
            <wp:extent cx="3858260" cy="185102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l="-13" t="-27" r="-13" b="-27"/>
                    <a:stretch>
                      <a:fillRect/>
                    </a:stretch>
                  </pic:blipFill>
                  <pic:spPr>
                    <a:xfrm>
                      <a:off x="0" y="0"/>
                      <a:ext cx="3858260" cy="1851025"/>
                    </a:xfrm>
                    <a:prstGeom prst="rect">
                      <a:avLst/>
                    </a:prstGeom>
                    <a:ln/>
                  </pic:spPr>
                </pic:pic>
              </a:graphicData>
            </a:graphic>
          </wp:inline>
        </w:drawing>
      </w:r>
    </w:p>
    <w:p w14:paraId="5DBEBE63" w14:textId="77777777" w:rsidR="00785108" w:rsidRDefault="00BF0AE2">
      <w:pPr>
        <w:pStyle w:val="Normale1"/>
        <w:pBdr>
          <w:top w:val="nil"/>
          <w:left w:val="nil"/>
          <w:bottom w:val="nil"/>
          <w:right w:val="nil"/>
          <w:between w:val="nil"/>
        </w:pBdr>
        <w:spacing w:before="100" w:after="240"/>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Située dans le Quartier Latin, centre historique de Paris, la Maison Suger a été créée en 1990 par la Fondation Maison des Sciences de l'Homme afin d'offrir aux chercheurs étrangers en sciences humaines et sociales devant séjourner à Paris - pendant des durées prolongées, dans le cadre de collaborations avec des équipes et des chercheurs français et étrangers - un environnement de travail et de vie adapté à leurs besoins. Elle a également pour mission de favoriser les échanges entre chercheurs de toutes disciplines et nationalités, afin de susciter et révéler de nouvelles perspectives et de nouveaux projets ou programmes de coopération scientifique. </w:t>
      </w:r>
    </w:p>
    <w:p w14:paraId="799AD14D" w14:textId="77777777" w:rsidR="00785108" w:rsidRDefault="00BF0AE2">
      <w:pPr>
        <w:pStyle w:val="Normale1"/>
        <w:pBdr>
          <w:top w:val="nil"/>
          <w:left w:val="nil"/>
          <w:bottom w:val="nil"/>
          <w:right w:val="nil"/>
          <w:between w:val="nil"/>
        </w:pBdr>
        <w:spacing w:before="100" w:after="240"/>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FMSH prend en charge environ un tiers des coûts de fonctionnement globaux de la Maison Suger afin de permettre d'optimiser l'accueil de tous les chercheurs étrangers qui séjournent dans cette institution.</w:t>
      </w:r>
    </w:p>
    <w:p w14:paraId="435C620C" w14:textId="77777777" w:rsidR="00785108" w:rsidRDefault="00BF0AE2">
      <w:pPr>
        <w:pStyle w:val="Normale1"/>
        <w:pBdr>
          <w:top w:val="nil"/>
          <w:left w:val="nil"/>
          <w:bottom w:val="nil"/>
          <w:right w:val="nil"/>
          <w:between w:val="nil"/>
        </w:pBdr>
        <w:spacing w:before="100" w:after="24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La Maison Suger est animée par une </w:t>
      </w:r>
      <w:hyperlink r:id="rId19">
        <w:r>
          <w:rPr>
            <w:rFonts w:ascii="Times New Roman" w:eastAsia="Times New Roman" w:hAnsi="Times New Roman" w:cs="Times New Roman"/>
            <w:color w:val="0000FF"/>
            <w:sz w:val="20"/>
            <w:szCs w:val="20"/>
            <w:u w:val="single"/>
          </w:rPr>
          <w:t>équipe</w:t>
        </w:r>
      </w:hyperlink>
      <w:r>
        <w:rPr>
          <w:rFonts w:ascii="Times New Roman" w:eastAsia="Times New Roman" w:hAnsi="Times New Roman" w:cs="Times New Roman"/>
          <w:color w:val="000000"/>
          <w:sz w:val="20"/>
          <w:szCs w:val="20"/>
        </w:rPr>
        <w:t xml:space="preserve"> assurant l'accueil et le soutien scientifique des chercheurs invités.</w:t>
      </w:r>
    </w:p>
    <w:sectPr w:rsidR="00785108">
      <w:headerReference w:type="even" r:id="rId20"/>
      <w:headerReference w:type="default" r:id="rId21"/>
      <w:footerReference w:type="even" r:id="rId22"/>
      <w:footerReference w:type="default" r:id="rId23"/>
      <w:headerReference w:type="first" r:id="rId24"/>
      <w:footerReference w:type="first" r:id="rId25"/>
      <w:pgSz w:w="7937" w:h="11906"/>
      <w:pgMar w:top="624" w:right="720" w:bottom="614" w:left="890" w:header="567" w:footer="557" w:gutter="0"/>
      <w:pgNumType w:start="349"/>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88C9F" w14:textId="77777777" w:rsidR="00C2288F" w:rsidRDefault="00C2288F">
      <w:r>
        <w:separator/>
      </w:r>
    </w:p>
  </w:endnote>
  <w:endnote w:type="continuationSeparator" w:id="0">
    <w:p w14:paraId="00DDDB3F" w14:textId="77777777" w:rsidR="00C2288F" w:rsidRDefault="00C2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277D" w14:textId="77777777" w:rsidR="00785108" w:rsidRDefault="00785108">
    <w:pPr>
      <w:pStyle w:val="Normale1"/>
      <w:pBdr>
        <w:top w:val="nil"/>
        <w:left w:val="nil"/>
        <w:bottom w:val="nil"/>
        <w:right w:val="nil"/>
        <w:between w:val="nil"/>
      </w:pBdr>
      <w:tabs>
        <w:tab w:val="center" w:pos="4819"/>
        <w:tab w:val="right" w:pos="9071"/>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F353" w14:textId="77777777" w:rsidR="00785108" w:rsidRDefault="00785108">
    <w:pPr>
      <w:pStyle w:val="Normale1"/>
      <w:pBdr>
        <w:top w:val="nil"/>
        <w:left w:val="nil"/>
        <w:bottom w:val="nil"/>
        <w:right w:val="nil"/>
        <w:between w:val="nil"/>
      </w:pBdr>
      <w:tabs>
        <w:tab w:val="center" w:pos="4819"/>
        <w:tab w:val="right" w:pos="9071"/>
      </w:tabs>
      <w:jc w:val="right"/>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502" w14:textId="77777777" w:rsidR="00785108" w:rsidRDefault="00785108">
    <w:pPr>
      <w:pStyle w:val="Normale1"/>
      <w:pBdr>
        <w:top w:val="nil"/>
        <w:left w:val="nil"/>
        <w:bottom w:val="nil"/>
        <w:right w:val="nil"/>
        <w:between w:val="nil"/>
      </w:pBdr>
      <w:tabs>
        <w:tab w:val="center" w:pos="4819"/>
        <w:tab w:val="right" w:pos="9071"/>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C962" w14:textId="77777777" w:rsidR="00C2288F" w:rsidRDefault="00C2288F">
      <w:r>
        <w:separator/>
      </w:r>
    </w:p>
  </w:footnote>
  <w:footnote w:type="continuationSeparator" w:id="0">
    <w:p w14:paraId="52ACD634" w14:textId="77777777" w:rsidR="00C2288F" w:rsidRDefault="00C22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1EC1" w14:textId="77777777" w:rsidR="00785108" w:rsidRDefault="00785108">
    <w:pPr>
      <w:pStyle w:val="Normale1"/>
      <w:pBdr>
        <w:top w:val="nil"/>
        <w:left w:val="nil"/>
        <w:bottom w:val="nil"/>
        <w:right w:val="nil"/>
        <w:between w:val="nil"/>
      </w:pBdr>
      <w:tabs>
        <w:tab w:val="center" w:pos="4819"/>
        <w:tab w:val="right" w:pos="9071"/>
      </w:tabs>
      <w:rPr>
        <w:rFonts w:ascii="Times New Roman" w:eastAsia="Times New Roman" w:hAnsi="Times New Roman" w:cs="Times New Roman"/>
        <w:color w:val="000000"/>
        <w:sz w:val="16"/>
        <w:szCs w:val="16"/>
      </w:rPr>
    </w:pPr>
  </w:p>
  <w:p w14:paraId="0544C642" w14:textId="77777777" w:rsidR="00785108" w:rsidRDefault="00BF0AE2">
    <w:pPr>
      <w:pStyle w:val="Normale1"/>
      <w:pBdr>
        <w:top w:val="nil"/>
        <w:left w:val="nil"/>
        <w:bottom w:val="single" w:sz="6" w:space="0" w:color="000000"/>
        <w:right w:val="nil"/>
        <w:between w:val="nil"/>
      </w:pBdr>
      <w:tabs>
        <w:tab w:val="center" w:pos="4819"/>
        <w:tab w:val="right" w:pos="9071"/>
      </w:tabs>
      <w:rPr>
        <w:color w:val="000000"/>
        <w:sz w:val="18"/>
        <w:szCs w:val="18"/>
      </w:rPr>
    </w:pPr>
    <w:r>
      <w:rPr>
        <w:noProof/>
        <w:lang w:val="it-IT" w:eastAsia="it-IT"/>
      </w:rPr>
      <mc:AlternateContent>
        <mc:Choice Requires="wps">
          <w:drawing>
            <wp:anchor distT="0" distB="0" distL="0" distR="0" simplePos="0" relativeHeight="251660288" behindDoc="0" locked="0" layoutInCell="1" hidden="0" allowOverlap="1" wp14:anchorId="071851F0" wp14:editId="4B0C1B42">
              <wp:simplePos x="0" y="0"/>
              <wp:positionH relativeFrom="column">
                <wp:posOffset>152400</wp:posOffset>
              </wp:positionH>
              <wp:positionV relativeFrom="paragraph">
                <wp:posOffset>127000</wp:posOffset>
              </wp:positionV>
              <wp:extent cx="4027805" cy="205740"/>
              <wp:effectExtent l="0" t="0" r="0" b="0"/>
              <wp:wrapSquare wrapText="bothSides" distT="0" distB="0" distL="0" distR="0"/>
              <wp:docPr id="2" name="Rettangolo 2"/>
              <wp:cNvGraphicFramePr/>
              <a:graphic xmlns:a="http://schemas.openxmlformats.org/drawingml/2006/main">
                <a:graphicData uri="http://schemas.microsoft.com/office/word/2010/wordprocessingShape">
                  <wps:wsp>
                    <wps:cNvSpPr/>
                    <wps:spPr>
                      <a:xfrm>
                        <a:off x="3337200" y="3682260"/>
                        <a:ext cx="4017600" cy="195480"/>
                      </a:xfrm>
                      <a:prstGeom prst="rect">
                        <a:avLst/>
                      </a:prstGeom>
                      <a:noFill/>
                      <a:ln>
                        <a:noFill/>
                      </a:ln>
                    </wps:spPr>
                    <wps:txbx>
                      <w:txbxContent>
                        <w:p w14:paraId="0BA00DDD" w14:textId="77777777" w:rsidR="00785108" w:rsidRDefault="00785108">
                          <w:pPr>
                            <w:pStyle w:val="Normale1"/>
                            <w:textDirection w:val="btLr"/>
                          </w:pPr>
                        </w:p>
                        <w:p w14:paraId="16407C27" w14:textId="77777777" w:rsidR="00785108" w:rsidRDefault="00785108">
                          <w:pPr>
                            <w:pStyle w:val="Normale1"/>
                            <w:textDirection w:val="btLr"/>
                          </w:pPr>
                        </w:p>
                      </w:txbxContent>
                    </wps:txbx>
                    <wps:bodyPr spcFirstLastPara="1" wrap="square" lIns="0" tIns="0" rIns="0" bIns="0" anchor="t" anchorCtr="0">
                      <a:noAutofit/>
                    </wps:bodyPr>
                  </wps:wsp>
                </a:graphicData>
              </a:graphic>
            </wp:anchor>
          </w:drawing>
        </mc:Choice>
        <mc:Fallback>
          <w:pict>
            <v:rect w14:anchorId="071851F0" id="Rettangolo 2" o:spid="_x0000_s1026" style="position:absolute;margin-left:12pt;margin-top:10pt;width:317.15pt;height:16.2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" filled="f" stroked="f">
              <v:textbox inset="0,0,0,0">
                <w:txbxContent>
                  <w:p w14:paraId="0BA00DDD" w14:textId="77777777" w:rsidR="00785108" w:rsidRDefault="00785108">
                    <w:pPr>
                      <w:pStyle w:val="Normale1"/>
                      <w:textDirection w:val="btLr"/>
                    </w:pPr>
                  </w:p>
                  <w:p w14:paraId="16407C27" w14:textId="77777777" w:rsidR="00785108" w:rsidRDefault="00785108">
                    <w:pPr>
                      <w:pStyle w:val="Normale1"/>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E313" w14:textId="77777777" w:rsidR="00785108" w:rsidRDefault="00BF0AE2">
    <w:pPr>
      <w:pStyle w:val="Normale1"/>
      <w:pBdr>
        <w:top w:val="nil"/>
        <w:left w:val="nil"/>
        <w:bottom w:val="single" w:sz="6" w:space="0" w:color="000000"/>
        <w:right w:val="nil"/>
        <w:between w:val="nil"/>
      </w:pBdr>
      <w:tabs>
        <w:tab w:val="center" w:pos="4819"/>
        <w:tab w:val="right" w:pos="9071"/>
      </w:tabs>
      <w:rPr>
        <w:rFonts w:ascii="Times New Roman" w:eastAsia="Times New Roman" w:hAnsi="Times New Roman" w:cs="Times New Roman"/>
        <w:color w:val="000000"/>
        <w:sz w:val="18"/>
        <w:szCs w:val="18"/>
      </w:rPr>
    </w:pPr>
    <w:r>
      <w:rPr>
        <w:noProof/>
        <w:lang w:val="it-IT" w:eastAsia="it-IT"/>
      </w:rPr>
      <mc:AlternateContent>
        <mc:Choice Requires="wps">
          <w:drawing>
            <wp:anchor distT="0" distB="0" distL="0" distR="0" simplePos="0" relativeHeight="251658240" behindDoc="0" locked="0" layoutInCell="1" hidden="0" allowOverlap="1" wp14:anchorId="2A7EA039" wp14:editId="56D57E1A">
              <wp:simplePos x="0" y="0"/>
              <wp:positionH relativeFrom="column">
                <wp:posOffset>304800</wp:posOffset>
              </wp:positionH>
              <wp:positionV relativeFrom="paragraph">
                <wp:posOffset>114300</wp:posOffset>
              </wp:positionV>
              <wp:extent cx="4027805" cy="205740"/>
              <wp:effectExtent l="0" t="0" r="0" b="0"/>
              <wp:wrapSquare wrapText="bothSides" distT="0" distB="0" distL="0" distR="0"/>
              <wp:docPr id="1" name="Rettangolo 1"/>
              <wp:cNvGraphicFramePr/>
              <a:graphic xmlns:a="http://schemas.openxmlformats.org/drawingml/2006/main">
                <a:graphicData uri="http://schemas.microsoft.com/office/word/2010/wordprocessingShape">
                  <wps:wsp>
                    <wps:cNvSpPr/>
                    <wps:spPr>
                      <a:xfrm>
                        <a:off x="3337200" y="3682260"/>
                        <a:ext cx="4017600" cy="195480"/>
                      </a:xfrm>
                      <a:prstGeom prst="rect">
                        <a:avLst/>
                      </a:prstGeom>
                      <a:noFill/>
                      <a:ln>
                        <a:noFill/>
                      </a:ln>
                    </wps:spPr>
                    <wps:txbx>
                      <w:txbxContent>
                        <w:p w14:paraId="0BA740E6" w14:textId="77777777" w:rsidR="00785108" w:rsidRDefault="00785108">
                          <w:pPr>
                            <w:pStyle w:val="Normale1"/>
                            <w:textDirection w:val="btLr"/>
                          </w:pPr>
                        </w:p>
                        <w:p w14:paraId="2A717F43" w14:textId="77777777" w:rsidR="00785108" w:rsidRDefault="00785108">
                          <w:pPr>
                            <w:pStyle w:val="Normale1"/>
                            <w:textDirection w:val="btLr"/>
                          </w:pPr>
                        </w:p>
                      </w:txbxContent>
                    </wps:txbx>
                    <wps:bodyPr spcFirstLastPara="1" wrap="square" lIns="0" tIns="0" rIns="0" bIns="0" anchor="t" anchorCtr="0">
                      <a:noAutofit/>
                    </wps:bodyPr>
                  </wps:wsp>
                </a:graphicData>
              </a:graphic>
            </wp:anchor>
          </w:drawing>
        </mc:Choice>
        <mc:Fallback>
          <w:pict>
            <v:rect w14:anchorId="2A7EA039" id="Rettangolo 1" o:spid="_x0000_s1027" style="position:absolute;margin-left:24pt;margin-top:9pt;width:317.15pt;height:16.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" filled="f" stroked="f">
              <v:textbox inset="0,0,0,0">
                <w:txbxContent>
                  <w:p w14:paraId="0BA740E6" w14:textId="77777777" w:rsidR="00785108" w:rsidRDefault="00785108">
                    <w:pPr>
                      <w:pStyle w:val="Normale1"/>
                      <w:textDirection w:val="btLr"/>
                    </w:pPr>
                  </w:p>
                  <w:p w14:paraId="2A717F43" w14:textId="77777777" w:rsidR="00785108" w:rsidRDefault="00785108">
                    <w:pPr>
                      <w:pStyle w:val="Normale1"/>
                      <w:textDirection w:val="btLr"/>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8737" w14:textId="77777777" w:rsidR="00785108" w:rsidRDefault="00785108">
    <w:pPr>
      <w:pStyle w:val="Normale1"/>
      <w:pBdr>
        <w:top w:val="nil"/>
        <w:left w:val="nil"/>
        <w:bottom w:val="nil"/>
        <w:right w:val="nil"/>
        <w:between w:val="nil"/>
      </w:pBdr>
      <w:tabs>
        <w:tab w:val="center" w:pos="4819"/>
        <w:tab w:val="right" w:pos="9071"/>
      </w:tabs>
      <w:jc w:val="center"/>
      <w:rPr>
        <w:rFonts w:ascii="Times New Roman" w:eastAsia="Times New Roman" w:hAnsi="Times New Roman" w:cs="Times New Roman"/>
        <w:color w:val="000000"/>
        <w:sz w:val="18"/>
        <w:szCs w:val="18"/>
      </w:rPr>
    </w:pPr>
  </w:p>
  <w:p w14:paraId="2E9D28D1" w14:textId="77777777" w:rsidR="00785108" w:rsidRDefault="00BF0AE2">
    <w:pPr>
      <w:pStyle w:val="Normale1"/>
      <w:pBdr>
        <w:top w:val="nil"/>
        <w:left w:val="nil"/>
        <w:bottom w:val="nil"/>
        <w:right w:val="nil"/>
        <w:between w:val="nil"/>
      </w:pBdr>
      <w:tabs>
        <w:tab w:val="center" w:pos="4819"/>
        <w:tab w:val="right" w:pos="9071"/>
      </w:tabs>
      <w:rPr>
        <w:rFonts w:ascii="Times New Roman" w:eastAsia="Times New Roman" w:hAnsi="Times New Roman" w:cs="Times New Roman"/>
        <w:color w:val="000000"/>
      </w:rPr>
    </w:pPr>
    <w:r>
      <w:rPr>
        <w:noProof/>
        <w:lang w:val="it-IT" w:eastAsia="it-IT"/>
      </w:rPr>
      <mc:AlternateContent>
        <mc:Choice Requires="wps">
          <w:drawing>
            <wp:anchor distT="0" distB="0" distL="0" distR="0" simplePos="0" relativeHeight="251659264" behindDoc="0" locked="0" layoutInCell="1" hidden="0" allowOverlap="1" wp14:anchorId="57538BA7" wp14:editId="3B216833">
              <wp:simplePos x="0" y="0"/>
              <wp:positionH relativeFrom="column">
                <wp:posOffset>0</wp:posOffset>
              </wp:positionH>
              <wp:positionV relativeFrom="paragraph">
                <wp:posOffset>0</wp:posOffset>
              </wp:positionV>
              <wp:extent cx="24765" cy="125730"/>
              <wp:effectExtent l="0" t="0" r="0" b="0"/>
              <wp:wrapSquare wrapText="bothSides" distT="0" distB="0" distL="0" distR="0"/>
              <wp:docPr id="3" name="Rettangolo 3"/>
              <wp:cNvGraphicFramePr/>
              <a:graphic xmlns:a="http://schemas.openxmlformats.org/drawingml/2006/main">
                <a:graphicData uri="http://schemas.microsoft.com/office/word/2010/wordprocessingShape">
                  <wps:wsp>
                    <wps:cNvSpPr/>
                    <wps:spPr>
                      <a:xfrm>
                        <a:off x="5338620" y="3722220"/>
                        <a:ext cx="14760" cy="115560"/>
                      </a:xfrm>
                      <a:prstGeom prst="rect">
                        <a:avLst/>
                      </a:prstGeom>
                      <a:noFill/>
                      <a:ln>
                        <a:noFill/>
                      </a:ln>
                    </wps:spPr>
                    <wps:txbx>
                      <w:txbxContent>
                        <w:p w14:paraId="36222CA3" w14:textId="77777777" w:rsidR="00785108" w:rsidRDefault="00785108">
                          <w:pPr>
                            <w:pStyle w:val="Normale1"/>
                            <w:textDirection w:val="btLr"/>
                          </w:pPr>
                        </w:p>
                      </w:txbxContent>
                    </wps:txbx>
                    <wps:bodyPr spcFirstLastPara="1" wrap="square" lIns="0" tIns="0" rIns="0" bIns="0" anchor="t" anchorCtr="0">
                      <a:noAutofit/>
                    </wps:bodyPr>
                  </wps:wsp>
                </a:graphicData>
              </a:graphic>
            </wp:anchor>
          </w:drawing>
        </mc:Choice>
        <mc:Fallback>
          <w:pict>
            <v:rect w14:anchorId="57538BA7" id="Rettangolo 3" o:spid="_x0000_s1028" style="position:absolute;margin-left:0;margin-top:0;width:1.95pt;height:9.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" filled="f" stroked="f">
              <v:textbox inset="0,0,0,0">
                <w:txbxContent>
                  <w:p w14:paraId="36222CA3" w14:textId="77777777" w:rsidR="00785108" w:rsidRDefault="00785108">
                    <w:pPr>
                      <w:pStyle w:val="Normale1"/>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B7BAF"/>
    <w:multiLevelType w:val="multilevel"/>
    <w:tmpl w:val="6C4AD5A0"/>
    <w:lvl w:ilvl="0">
      <w:start w:val="1"/>
      <w:numFmt w:val="bullet"/>
      <w:lvlText w:val=""/>
      <w:lvlJc w:val="left"/>
      <w:pPr>
        <w:ind w:left="128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45C1EFB"/>
    <w:multiLevelType w:val="multilevel"/>
    <w:tmpl w:val="51B28182"/>
    <w:lvl w:ilvl="0">
      <w:start w:val="1"/>
      <w:numFmt w:val="bullet"/>
      <w:lvlText w:val=""/>
      <w:lvlJc w:val="left"/>
      <w:pPr>
        <w:ind w:left="0" w:firstLine="0"/>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2" w15:restartNumberingAfterBreak="0">
    <w:nsid w:val="36494049"/>
    <w:multiLevelType w:val="multilevel"/>
    <w:tmpl w:val="CA82504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372296F"/>
    <w:multiLevelType w:val="multilevel"/>
    <w:tmpl w:val="70E09D0E"/>
    <w:lvl w:ilvl="0">
      <w:start w:val="1"/>
      <w:numFmt w:val="bullet"/>
      <w:lvlText w:val=""/>
      <w:lvlJc w:val="left"/>
      <w:pPr>
        <w:ind w:left="0" w:firstLine="0"/>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4" w15:restartNumberingAfterBreak="0">
    <w:nsid w:val="694E3174"/>
    <w:multiLevelType w:val="multilevel"/>
    <w:tmpl w:val="FB16FF9A"/>
    <w:lvl w:ilvl="0">
      <w:start w:val="1"/>
      <w:numFmt w:val="bullet"/>
      <w:lvlText w:val=""/>
      <w:lvlJc w:val="left"/>
      <w:pPr>
        <w:ind w:left="0" w:firstLine="0"/>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5" w15:restartNumberingAfterBreak="0">
    <w:nsid w:val="6EEB005E"/>
    <w:multiLevelType w:val="multilevel"/>
    <w:tmpl w:val="88886344"/>
    <w:lvl w:ilvl="0">
      <w:start w:val="1"/>
      <w:numFmt w:val="bullet"/>
      <w:lvlText w:val=""/>
      <w:lvlJc w:val="left"/>
      <w:pPr>
        <w:ind w:left="0" w:firstLine="0"/>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6" w15:restartNumberingAfterBreak="0">
    <w:nsid w:val="7F566646"/>
    <w:multiLevelType w:val="multilevel"/>
    <w:tmpl w:val="9594F828"/>
    <w:lvl w:ilvl="0">
      <w:start w:val="1"/>
      <w:numFmt w:val="bullet"/>
      <w:lvlText w:val=""/>
      <w:lvlJc w:val="left"/>
      <w:pPr>
        <w:ind w:left="0" w:firstLine="0"/>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785108"/>
    <w:rsid w:val="00134442"/>
    <w:rsid w:val="00362377"/>
    <w:rsid w:val="00413CBA"/>
    <w:rsid w:val="004A15FC"/>
    <w:rsid w:val="00585538"/>
    <w:rsid w:val="0060455D"/>
    <w:rsid w:val="006806A7"/>
    <w:rsid w:val="00785108"/>
    <w:rsid w:val="008333DD"/>
    <w:rsid w:val="00842D28"/>
    <w:rsid w:val="00BF0AE2"/>
    <w:rsid w:val="00C2288F"/>
    <w:rsid w:val="00FD60B1"/>
    <w:rsid w:val="00FE67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5FFF2"/>
  <w15:docId w15:val="{56D2C9D1-5710-4CDC-B8E7-042A6192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pPr>
      <w:spacing w:before="100" w:after="100"/>
      <w:outlineLvl w:val="0"/>
    </w:pPr>
    <w:rPr>
      <w:rFonts w:ascii="Times New Roman" w:eastAsia="Times New Roman" w:hAnsi="Times New Roman" w:cs="Times New Roman"/>
      <w:b/>
      <w:sz w:val="48"/>
      <w:szCs w:val="48"/>
    </w:rPr>
  </w:style>
  <w:style w:type="paragraph" w:styleId="Titolo2">
    <w:name w:val="heading 2"/>
    <w:basedOn w:val="Normale1"/>
    <w:next w:val="Normale1"/>
    <w:pPr>
      <w:spacing w:before="100" w:after="100"/>
      <w:outlineLvl w:val="1"/>
    </w:pPr>
    <w:rPr>
      <w:rFonts w:ascii="Times New Roman" w:eastAsia="Times New Roman" w:hAnsi="Times New Roman" w:cs="Times New Roman"/>
      <w:b/>
      <w:sz w:val="36"/>
      <w:szCs w:val="36"/>
    </w:rPr>
  </w:style>
  <w:style w:type="paragraph" w:styleId="Titolo3">
    <w:name w:val="heading 3"/>
    <w:basedOn w:val="Normale1"/>
    <w:next w:val="Normale1"/>
    <w:pPr>
      <w:keepNext/>
      <w:keepLines/>
      <w:spacing w:before="280" w:after="80"/>
      <w:outlineLvl w:val="2"/>
    </w:pPr>
    <w:rPr>
      <w:b/>
      <w:sz w:val="28"/>
      <w:szCs w:val="28"/>
    </w:rPr>
  </w:style>
  <w:style w:type="paragraph" w:styleId="Titolo4">
    <w:name w:val="heading 4"/>
    <w:basedOn w:val="Normale1"/>
    <w:next w:val="Normale1"/>
    <w:pPr>
      <w:keepNext/>
      <w:keepLines/>
      <w:spacing w:before="240" w:after="40"/>
      <w:outlineLvl w:val="3"/>
    </w:pPr>
    <w:rPr>
      <w:b/>
    </w:rPr>
  </w:style>
  <w:style w:type="paragraph" w:styleId="Titolo5">
    <w:name w:val="heading 5"/>
    <w:basedOn w:val="Normale1"/>
    <w:next w:val="Normale1"/>
    <w:pPr>
      <w:keepNext/>
      <w:keepLines/>
      <w:spacing w:before="220" w:after="40"/>
      <w:outlineLvl w:val="4"/>
    </w:pPr>
    <w:rPr>
      <w:b/>
      <w:sz w:val="22"/>
      <w:szCs w:val="22"/>
    </w:rPr>
  </w:style>
  <w:style w:type="paragraph" w:styleId="Titolo6">
    <w:name w:val="heading 6"/>
    <w:basedOn w:val="Normale1"/>
    <w:next w:val="Normale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pPr>
      <w:keepNext/>
      <w:keepLines/>
      <w:spacing w:before="480" w:after="120"/>
    </w:pPr>
    <w:rPr>
      <w:b/>
      <w:sz w:val="72"/>
      <w:szCs w:val="72"/>
    </w:rPr>
  </w:style>
  <w:style w:type="paragraph" w:styleId="Sottotitolo">
    <w:name w:val="Subtitle"/>
    <w:basedOn w:val="Normale1"/>
    <w:next w:val="Normale1"/>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BF0AE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F0AE2"/>
    <w:rPr>
      <w:rFonts w:ascii="Lucida Grande" w:hAnsi="Lucida Grande" w:cs="Lucida Grande"/>
      <w:sz w:val="18"/>
      <w:szCs w:val="18"/>
    </w:rPr>
  </w:style>
  <w:style w:type="character" w:styleId="Collegamentoipertestuale">
    <w:name w:val="Hyperlink"/>
    <w:basedOn w:val="Carpredefinitoparagrafo"/>
    <w:uiPriority w:val="99"/>
    <w:unhideWhenUsed/>
    <w:rsid w:val="00134442"/>
    <w:rPr>
      <w:color w:val="0000FF" w:themeColor="hyperlink"/>
      <w:u w:val="single"/>
    </w:rPr>
  </w:style>
  <w:style w:type="paragraph" w:styleId="Paragrafoelenco">
    <w:name w:val="List Paragraph"/>
    <w:basedOn w:val="Normale"/>
    <w:uiPriority w:val="34"/>
    <w:qFormat/>
    <w:rsid w:val="00604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journaldeculturedemocratielasuite.wordpress.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yperlink" Target="mailto:monique.selim@ird.f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julie.peghini@univ-paris8.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ltureetdemocratie.be/productions/view/chez-soi"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houri.n@wanadoo.fr" TargetMode="External"/><Relationship Id="rId23" Type="http://schemas.openxmlformats.org/officeDocument/2006/relationships/footer" Target="footer2.xml"/><Relationship Id="rId10" Type="http://schemas.openxmlformats.org/officeDocument/2006/relationships/hyperlink" Target="https://unipd.zoom.us/j/82234261783?pwd=RGpwSXl0MCtaZzJFV25Sc0JGeWNZQT09" TargetMode="External"/><Relationship Id="rId19" Type="http://schemas.openxmlformats.org/officeDocument/2006/relationships/hyperlink" Target="http://www.msh-paris.fr/fondation/maison-suger/contact-et-acc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ouvilleolivier@noos.f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1394</Words>
  <Characters>7904</Characters>
  <Application>Microsoft Office Word</Application>
  <DocSecurity>0</DocSecurity>
  <Lines>263</Lines>
  <Paragraphs>86</Paragraphs>
  <ScaleCrop>false</ScaleCrop>
  <HeadingPairs>
    <vt:vector size="2" baseType="variant">
      <vt:variant>
        <vt:lpstr>Titolo</vt:lpstr>
      </vt:variant>
      <vt:variant>
        <vt:i4>1</vt:i4>
      </vt:variant>
    </vt:vector>
  </HeadingPairs>
  <TitlesOfParts>
    <vt:vector size="1" baseType="lpstr">
      <vt:lpstr/>
    </vt:vector>
  </TitlesOfParts>
  <Company>IRD</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Ferdinando Fava</cp:lastModifiedBy>
  <cp:revision>6</cp:revision>
  <dcterms:created xsi:type="dcterms:W3CDTF">2021-03-03T16:34:00Z</dcterms:created>
  <dcterms:modified xsi:type="dcterms:W3CDTF">2021-03-04T19:15:00Z</dcterms:modified>
</cp:coreProperties>
</file>